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678AC" w14:textId="34B23713" w:rsidR="00037DBC" w:rsidRPr="004307D8" w:rsidRDefault="00D40CD2" w:rsidP="004D3A68">
      <w:pPr>
        <w:tabs>
          <w:tab w:val="left" w:pos="426"/>
        </w:tabs>
        <w:wordWrap/>
        <w:spacing w:line="360" w:lineRule="auto"/>
        <w:rPr>
          <w:rFonts w:ascii="Arial" w:hAnsi="Arial" w:cs="Arial"/>
          <w:b/>
          <w:bCs/>
          <w:snapToGrid w:val="0"/>
          <w:sz w:val="24"/>
          <w:lang w:val="en-GB"/>
        </w:rPr>
      </w:pPr>
      <w:r>
        <w:rPr>
          <w:rFonts w:ascii="Arial" w:hAnsi="Arial" w:cs="Arial"/>
          <w:b/>
          <w:bCs/>
          <w:snapToGrid w:val="0"/>
          <w:sz w:val="24"/>
          <w:lang w:val="en-GB"/>
        </w:rPr>
        <w:t>3GPP TSG RAN WG1 #120</w:t>
      </w:r>
      <w:r w:rsidR="00CC6D5C">
        <w:rPr>
          <w:rFonts w:ascii="Arial" w:hAnsi="Arial" w:cs="Arial" w:hint="eastAsia"/>
          <w:b/>
          <w:bCs/>
          <w:snapToGrid w:val="0"/>
          <w:sz w:val="24"/>
          <w:lang w:val="en-GB"/>
        </w:rPr>
        <w:t>bis</w:t>
      </w:r>
      <w:r w:rsidR="00037DBC" w:rsidRPr="004307D8">
        <w:rPr>
          <w:rFonts w:ascii="Arial" w:hAnsi="Arial" w:cs="Arial"/>
          <w:b/>
          <w:bCs/>
          <w:snapToGrid w:val="0"/>
          <w:sz w:val="24"/>
          <w:lang w:val="en-GB"/>
        </w:rPr>
        <w:t xml:space="preserve">   </w:t>
      </w:r>
      <w:r w:rsidR="00037DBC" w:rsidRPr="004307D8">
        <w:rPr>
          <w:rFonts w:ascii="Arial" w:hAnsi="Arial" w:cs="Arial"/>
          <w:b/>
          <w:bCs/>
          <w:snapToGrid w:val="0"/>
          <w:sz w:val="24"/>
          <w:lang w:val="en-GB"/>
        </w:rPr>
        <w:tab/>
        <w:t xml:space="preserve">           </w:t>
      </w:r>
      <w:r w:rsidR="00037DBC" w:rsidRPr="004307D8">
        <w:rPr>
          <w:rFonts w:ascii="Arial" w:hAnsi="Arial" w:cs="Arial" w:hint="eastAsia"/>
          <w:b/>
          <w:bCs/>
          <w:snapToGrid w:val="0"/>
          <w:sz w:val="24"/>
          <w:lang w:val="en-GB"/>
        </w:rPr>
        <w:t xml:space="preserve">      </w:t>
      </w:r>
      <w:r w:rsidR="00037DBC" w:rsidRPr="004307D8">
        <w:rPr>
          <w:rFonts w:ascii="Arial" w:hAnsi="Arial" w:cs="Arial"/>
          <w:b/>
          <w:bCs/>
          <w:snapToGrid w:val="0"/>
          <w:sz w:val="24"/>
          <w:lang w:val="en-GB"/>
        </w:rPr>
        <w:t xml:space="preserve"> </w:t>
      </w:r>
      <w:r w:rsidR="00037DBC" w:rsidRPr="004307D8">
        <w:rPr>
          <w:rFonts w:ascii="Arial" w:hAnsi="Arial" w:cs="Arial" w:hint="eastAsia"/>
          <w:b/>
          <w:bCs/>
          <w:snapToGrid w:val="0"/>
          <w:sz w:val="24"/>
          <w:lang w:val="en-GB"/>
        </w:rPr>
        <w:t xml:space="preserve">  </w:t>
      </w:r>
      <w:r w:rsidR="00037DBC" w:rsidRPr="004307D8">
        <w:rPr>
          <w:rFonts w:ascii="Arial" w:hAnsi="Arial" w:cs="Arial"/>
          <w:b/>
          <w:bCs/>
          <w:snapToGrid w:val="0"/>
          <w:sz w:val="24"/>
          <w:lang w:val="en-GB"/>
        </w:rPr>
        <w:t xml:space="preserve">       </w:t>
      </w:r>
      <w:r w:rsidR="007A3C3C" w:rsidRPr="004307D8">
        <w:rPr>
          <w:rFonts w:ascii="Arial" w:hAnsi="Arial" w:cs="Arial"/>
          <w:b/>
          <w:bCs/>
          <w:snapToGrid w:val="0"/>
          <w:sz w:val="24"/>
          <w:lang w:val="en-GB"/>
        </w:rPr>
        <w:t xml:space="preserve">   </w:t>
      </w:r>
      <w:r w:rsidR="00037DBC" w:rsidRPr="004307D8">
        <w:rPr>
          <w:rFonts w:ascii="Arial" w:hAnsi="Arial" w:cs="Arial"/>
          <w:b/>
          <w:bCs/>
          <w:snapToGrid w:val="0"/>
          <w:sz w:val="24"/>
          <w:lang w:val="en-GB"/>
        </w:rPr>
        <w:t>R1-</w:t>
      </w:r>
      <w:r w:rsidR="0017503E" w:rsidRPr="004307D8">
        <w:rPr>
          <w:rFonts w:ascii="Arial" w:hAnsi="Arial" w:cs="Arial"/>
          <w:b/>
          <w:bCs/>
          <w:snapToGrid w:val="0"/>
          <w:sz w:val="24"/>
          <w:lang w:val="en-GB"/>
        </w:rPr>
        <w:t>2</w:t>
      </w:r>
      <w:r w:rsidR="005427D2">
        <w:rPr>
          <w:rFonts w:ascii="Arial" w:hAnsi="Arial" w:cs="Arial"/>
          <w:b/>
          <w:bCs/>
          <w:snapToGrid w:val="0"/>
          <w:sz w:val="24"/>
          <w:lang w:val="en-GB"/>
        </w:rPr>
        <w:t>50</w:t>
      </w:r>
      <w:r w:rsidR="00B548EB">
        <w:rPr>
          <w:rFonts w:ascii="Arial" w:hAnsi="Arial" w:cs="Arial"/>
          <w:b/>
          <w:bCs/>
          <w:snapToGrid w:val="0"/>
          <w:sz w:val="24"/>
          <w:lang w:val="en-GB"/>
        </w:rPr>
        <w:t>2100</w:t>
      </w:r>
    </w:p>
    <w:p w14:paraId="1AA09C77" w14:textId="660D661D" w:rsidR="008F1D95" w:rsidRPr="00633B9B" w:rsidRDefault="00CC6D5C" w:rsidP="008F1D95">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eastAsia="MS Mincho" w:hAnsi="Arial" w:cs="Arial"/>
          <w:b/>
          <w:bCs/>
          <w:sz w:val="24"/>
          <w:lang w:eastAsia="ja-JP"/>
        </w:rPr>
        <w:t>Wuhan</w:t>
      </w:r>
      <w:r w:rsidR="008F1D95" w:rsidRPr="00A8702B">
        <w:rPr>
          <w:rFonts w:ascii="Arial" w:eastAsia="MS Mincho" w:hAnsi="Arial" w:cs="Arial"/>
          <w:b/>
          <w:bCs/>
          <w:sz w:val="24"/>
          <w:lang w:eastAsia="ja-JP"/>
        </w:rPr>
        <w:t xml:space="preserve">, </w:t>
      </w:r>
      <w:r>
        <w:rPr>
          <w:rFonts w:ascii="Arial" w:eastAsia="MS Mincho" w:hAnsi="Arial" w:cs="Arial"/>
          <w:b/>
          <w:bCs/>
          <w:sz w:val="24"/>
          <w:lang w:eastAsia="ja-JP"/>
        </w:rPr>
        <w:t>China</w:t>
      </w:r>
      <w:r w:rsidR="008F1D95" w:rsidRPr="00A8702B">
        <w:rPr>
          <w:rFonts w:ascii="Arial" w:eastAsia="MS Mincho" w:hAnsi="Arial" w:cs="Arial"/>
          <w:b/>
          <w:bCs/>
          <w:sz w:val="24"/>
          <w:lang w:eastAsia="ja-JP"/>
        </w:rPr>
        <w:t xml:space="preserve">, </w:t>
      </w:r>
      <w:r>
        <w:rPr>
          <w:rFonts w:ascii="Arial" w:eastAsia="MS Mincho" w:hAnsi="Arial" w:cs="Arial"/>
          <w:b/>
          <w:bCs/>
          <w:sz w:val="24"/>
          <w:lang w:eastAsia="ja-JP"/>
        </w:rPr>
        <w:t>April</w:t>
      </w:r>
      <w:r w:rsidR="008F1D95" w:rsidRPr="00A8702B">
        <w:rPr>
          <w:rFonts w:ascii="Arial" w:eastAsia="MS Mincho" w:hAnsi="Arial" w:cs="Arial"/>
          <w:b/>
          <w:bCs/>
          <w:sz w:val="24"/>
          <w:lang w:eastAsia="ja-JP"/>
        </w:rPr>
        <w:t xml:space="preserve"> </w:t>
      </w:r>
      <w:r w:rsidR="008F1D95">
        <w:rPr>
          <w:rFonts w:ascii="Arial" w:eastAsia="MS Mincho" w:hAnsi="Arial" w:cs="Arial"/>
          <w:b/>
          <w:bCs/>
          <w:sz w:val="24"/>
          <w:lang w:eastAsia="ja-JP"/>
        </w:rPr>
        <w:t>7</w:t>
      </w:r>
      <w:r w:rsidR="008F1D95" w:rsidRPr="00A8702B">
        <w:rPr>
          <w:rFonts w:ascii="Arial" w:eastAsia="MS Mincho" w:hAnsi="Arial" w:cs="Arial"/>
          <w:b/>
          <w:bCs/>
          <w:sz w:val="24"/>
          <w:vertAlign w:val="superscript"/>
          <w:lang w:eastAsia="ja-JP"/>
        </w:rPr>
        <w:t>th</w:t>
      </w:r>
      <w:r w:rsidR="008F1D95" w:rsidRPr="00A8702B">
        <w:rPr>
          <w:rFonts w:ascii="Arial" w:eastAsia="MS Mincho" w:hAnsi="Arial" w:cs="Arial"/>
          <w:b/>
          <w:bCs/>
          <w:sz w:val="24"/>
          <w:lang w:eastAsia="ja-JP"/>
        </w:rPr>
        <w:t xml:space="preserve"> – </w:t>
      </w:r>
      <w:r>
        <w:rPr>
          <w:rFonts w:ascii="Arial" w:eastAsia="MS Mincho" w:hAnsi="Arial" w:cs="Arial"/>
          <w:b/>
          <w:bCs/>
          <w:sz w:val="24"/>
          <w:lang w:eastAsia="ja-JP"/>
        </w:rPr>
        <w:t>1</w:t>
      </w:r>
      <w:r w:rsidR="008F1D95">
        <w:rPr>
          <w:rFonts w:ascii="Arial" w:eastAsia="MS Mincho" w:hAnsi="Arial" w:cs="Arial"/>
          <w:b/>
          <w:bCs/>
          <w:sz w:val="24"/>
          <w:lang w:eastAsia="ja-JP"/>
        </w:rPr>
        <w:t>1</w:t>
      </w:r>
      <w:r w:rsidR="008F1D95">
        <w:rPr>
          <w:rFonts w:ascii="Arial" w:eastAsia="MS Mincho" w:hAnsi="Arial" w:cs="Arial"/>
          <w:b/>
          <w:bCs/>
          <w:sz w:val="24"/>
          <w:vertAlign w:val="superscript"/>
          <w:lang w:eastAsia="ja-JP"/>
        </w:rPr>
        <w:t>st</w:t>
      </w:r>
      <w:r w:rsidR="008F1D95" w:rsidRPr="00A8702B">
        <w:rPr>
          <w:rFonts w:ascii="Arial" w:eastAsia="MS Mincho" w:hAnsi="Arial" w:cs="Arial"/>
          <w:b/>
          <w:bCs/>
          <w:sz w:val="24"/>
          <w:lang w:eastAsia="ja-JP"/>
        </w:rPr>
        <w:t>, 202</w:t>
      </w:r>
      <w:r w:rsidR="008F1D95">
        <w:rPr>
          <w:rFonts w:ascii="Arial" w:eastAsia="MS Mincho" w:hAnsi="Arial" w:cs="Arial"/>
          <w:b/>
          <w:bCs/>
          <w:sz w:val="24"/>
          <w:lang w:eastAsia="ja-JP"/>
        </w:rPr>
        <w:t>5</w:t>
      </w:r>
    </w:p>
    <w:p w14:paraId="5CF13E63" w14:textId="548421C9" w:rsidR="00F06030" w:rsidRPr="004307D8" w:rsidRDefault="00F06030" w:rsidP="00FC6FF5">
      <w:pPr>
        <w:wordWrap/>
        <w:spacing w:line="360" w:lineRule="auto"/>
        <w:rPr>
          <w:rFonts w:ascii="Arial" w:hAnsi="Arial" w:cs="Arial"/>
          <w:sz w:val="24"/>
        </w:rPr>
      </w:pPr>
      <w:r w:rsidRPr="004307D8">
        <w:rPr>
          <w:rFonts w:ascii="Arial" w:hAnsi="Arial" w:cs="Arial"/>
          <w:b/>
          <w:sz w:val="24"/>
        </w:rPr>
        <w:t>Agenda item:</w:t>
      </w:r>
      <w:r w:rsidRPr="004307D8">
        <w:rPr>
          <w:rFonts w:ascii="Arial" w:hAnsi="Arial" w:cs="Arial"/>
          <w:b/>
          <w:sz w:val="24"/>
        </w:rPr>
        <w:tab/>
      </w:r>
      <w:r w:rsidRPr="004307D8">
        <w:rPr>
          <w:rFonts w:ascii="Arial" w:hAnsi="Arial" w:cs="Arial"/>
          <w:b/>
          <w:sz w:val="24"/>
        </w:rPr>
        <w:tab/>
      </w:r>
      <w:r w:rsidR="002F144D" w:rsidRPr="004307D8">
        <w:rPr>
          <w:rFonts w:ascii="Arial" w:hAnsi="Arial" w:cs="Arial"/>
          <w:sz w:val="24"/>
        </w:rPr>
        <w:t>9</w:t>
      </w:r>
      <w:r w:rsidRPr="004307D8">
        <w:rPr>
          <w:rFonts w:ascii="Arial" w:hAnsi="Arial" w:cs="Arial"/>
          <w:sz w:val="24"/>
        </w:rPr>
        <w:t>.</w:t>
      </w:r>
      <w:r w:rsidR="00E878DF" w:rsidRPr="004307D8">
        <w:rPr>
          <w:rFonts w:ascii="Arial" w:hAnsi="Arial" w:cs="Arial"/>
          <w:sz w:val="24"/>
        </w:rPr>
        <w:t>1</w:t>
      </w:r>
      <w:r w:rsidRPr="004307D8">
        <w:rPr>
          <w:rFonts w:ascii="Arial" w:hAnsi="Arial" w:cs="Arial"/>
          <w:sz w:val="24"/>
        </w:rPr>
        <w:t>.</w:t>
      </w:r>
      <w:r w:rsidR="006D336E" w:rsidRPr="004307D8">
        <w:rPr>
          <w:rFonts w:ascii="Arial" w:hAnsi="Arial" w:cs="Arial"/>
          <w:sz w:val="24"/>
        </w:rPr>
        <w:t>3</w:t>
      </w:r>
    </w:p>
    <w:p w14:paraId="2DF33A87" w14:textId="77777777" w:rsidR="00F06030" w:rsidRPr="004307D8" w:rsidRDefault="00F06030" w:rsidP="00FC6FF5">
      <w:pPr>
        <w:wordWrap/>
        <w:spacing w:line="360" w:lineRule="auto"/>
        <w:rPr>
          <w:rFonts w:ascii="Arial" w:hAnsi="Arial" w:cs="Arial"/>
          <w:sz w:val="24"/>
        </w:rPr>
      </w:pPr>
      <w:r w:rsidRPr="004307D8">
        <w:rPr>
          <w:rFonts w:ascii="Arial" w:hAnsi="Arial" w:cs="Arial"/>
          <w:b/>
          <w:sz w:val="24"/>
        </w:rPr>
        <w:t>Source:</w:t>
      </w:r>
      <w:r w:rsidRPr="004307D8">
        <w:rPr>
          <w:rFonts w:ascii="Arial" w:hAnsi="Arial" w:cs="Arial"/>
          <w:b/>
          <w:sz w:val="24"/>
        </w:rPr>
        <w:tab/>
      </w:r>
      <w:r w:rsidRPr="004307D8">
        <w:rPr>
          <w:rFonts w:ascii="Arial" w:hAnsi="Arial" w:cs="Arial"/>
          <w:b/>
          <w:sz w:val="24"/>
        </w:rPr>
        <w:tab/>
      </w:r>
      <w:r w:rsidRPr="004307D8">
        <w:rPr>
          <w:rFonts w:ascii="Arial" w:hAnsi="Arial" w:cs="Arial"/>
          <w:sz w:val="24"/>
        </w:rPr>
        <w:t>LG Electronics</w:t>
      </w:r>
    </w:p>
    <w:p w14:paraId="6719095C" w14:textId="29673C61" w:rsidR="00F06030" w:rsidRPr="004307D8" w:rsidRDefault="00F06030" w:rsidP="00FC6FF5">
      <w:pPr>
        <w:wordWrap/>
        <w:spacing w:line="360" w:lineRule="auto"/>
        <w:rPr>
          <w:rFonts w:ascii="Arial" w:hAnsi="Arial" w:cs="Arial"/>
          <w:sz w:val="24"/>
        </w:rPr>
      </w:pPr>
      <w:r w:rsidRPr="004307D8">
        <w:rPr>
          <w:rFonts w:ascii="Arial" w:hAnsi="Arial" w:cs="Arial"/>
          <w:b/>
          <w:sz w:val="24"/>
        </w:rPr>
        <w:t>Title:</w:t>
      </w:r>
      <w:r w:rsidRPr="004307D8">
        <w:rPr>
          <w:rFonts w:ascii="Arial" w:hAnsi="Arial" w:cs="Arial"/>
          <w:b/>
          <w:sz w:val="24"/>
        </w:rPr>
        <w:tab/>
      </w:r>
      <w:r w:rsidRPr="004307D8">
        <w:rPr>
          <w:rFonts w:ascii="Arial" w:hAnsi="Arial" w:cs="Arial"/>
          <w:b/>
          <w:sz w:val="24"/>
        </w:rPr>
        <w:tab/>
      </w:r>
      <w:r w:rsidRPr="004307D8">
        <w:rPr>
          <w:rFonts w:ascii="Arial" w:hAnsi="Arial" w:cs="Arial"/>
          <w:b/>
          <w:sz w:val="24"/>
        </w:rPr>
        <w:tab/>
      </w:r>
      <w:r w:rsidR="002F3B25" w:rsidRPr="004307D8">
        <w:rPr>
          <w:rFonts w:ascii="Arial" w:hAnsi="Arial" w:cs="Arial"/>
          <w:sz w:val="24"/>
        </w:rPr>
        <w:t>Discussions</w:t>
      </w:r>
      <w:r w:rsidR="002F3B25" w:rsidRPr="004307D8">
        <w:rPr>
          <w:rFonts w:ascii="Arial" w:hAnsi="Arial" w:cs="Arial" w:hint="eastAsia"/>
          <w:sz w:val="24"/>
        </w:rPr>
        <w:t xml:space="preserve"> </w:t>
      </w:r>
      <w:r w:rsidR="00FB5943" w:rsidRPr="004307D8">
        <w:rPr>
          <w:rFonts w:ascii="Arial" w:hAnsi="Arial" w:cs="Arial" w:hint="eastAsia"/>
          <w:sz w:val="24"/>
        </w:rPr>
        <w:t xml:space="preserve">on </w:t>
      </w:r>
      <w:r w:rsidR="00FC5B35" w:rsidRPr="004307D8">
        <w:rPr>
          <w:rFonts w:ascii="Arial" w:hAnsi="Arial" w:cs="Arial"/>
          <w:sz w:val="24"/>
        </w:rPr>
        <w:t>CSI prediction</w:t>
      </w:r>
    </w:p>
    <w:p w14:paraId="4688F0BA" w14:textId="77777777" w:rsidR="00F06030" w:rsidRPr="004307D8" w:rsidRDefault="00F06030" w:rsidP="00FC6FF5">
      <w:pPr>
        <w:pBdr>
          <w:bottom w:val="single" w:sz="12" w:space="1" w:color="auto"/>
        </w:pBdr>
        <w:wordWrap/>
        <w:spacing w:line="360" w:lineRule="auto"/>
        <w:rPr>
          <w:rFonts w:ascii="Arial" w:hAnsi="Arial" w:cs="Arial"/>
          <w:sz w:val="24"/>
        </w:rPr>
      </w:pPr>
      <w:r w:rsidRPr="004307D8">
        <w:rPr>
          <w:rFonts w:ascii="Arial" w:hAnsi="Arial" w:cs="Arial"/>
          <w:b/>
          <w:sz w:val="24"/>
        </w:rPr>
        <w:t>Document for:</w:t>
      </w:r>
      <w:r w:rsidRPr="004307D8">
        <w:rPr>
          <w:rFonts w:ascii="Arial" w:hAnsi="Arial" w:cs="Arial"/>
          <w:b/>
          <w:sz w:val="24"/>
        </w:rPr>
        <w:tab/>
      </w:r>
      <w:r w:rsidRPr="004307D8">
        <w:rPr>
          <w:rFonts w:ascii="Arial" w:hAnsi="Arial" w:cs="Arial"/>
          <w:sz w:val="24"/>
        </w:rPr>
        <w:t>Discussion and Decision</w:t>
      </w:r>
    </w:p>
    <w:p w14:paraId="0E87F567" w14:textId="77777777" w:rsidR="00F06030" w:rsidRPr="004307D8" w:rsidRDefault="00F06030" w:rsidP="00FC6FF5">
      <w:pPr>
        <w:pStyle w:val="1"/>
        <w:wordWrap/>
        <w:spacing w:line="360" w:lineRule="auto"/>
      </w:pPr>
      <w:r w:rsidRPr="004307D8">
        <w:t>Introduction</w:t>
      </w:r>
    </w:p>
    <w:p w14:paraId="4A0337D7" w14:textId="3D6A54E0" w:rsidR="00CF3D29" w:rsidRPr="004307D8" w:rsidRDefault="0082078E" w:rsidP="00FC6FF5">
      <w:pPr>
        <w:wordWrap/>
        <w:spacing w:line="360" w:lineRule="auto"/>
        <w:ind w:firstLineChars="100" w:firstLine="220"/>
      </w:pPr>
      <w:r w:rsidRPr="004307D8">
        <w:rPr>
          <w:rFonts w:hint="eastAsia"/>
        </w:rPr>
        <w:t>In RAN #105</w:t>
      </w:r>
      <w:r w:rsidR="00546712">
        <w:t xml:space="preserve">, </w:t>
      </w:r>
      <w:r w:rsidR="0051232F">
        <w:t>revised</w:t>
      </w:r>
      <w:r w:rsidR="00546712">
        <w:t xml:space="preserve"> WID</w:t>
      </w:r>
      <w:r w:rsidR="00946BAA">
        <w:t xml:space="preserve"> </w:t>
      </w:r>
      <w:r w:rsidR="00610E65">
        <w:t>was agreed as</w:t>
      </w:r>
      <w:r w:rsidR="00E43917" w:rsidRPr="004307D8">
        <w:t xml:space="preserve"> </w:t>
      </w:r>
      <w:r w:rsidRPr="004307D8">
        <w:t>captured below</w:t>
      </w:r>
      <w:r w:rsidR="00610E65">
        <w:t xml:space="preserve"> [1]</w:t>
      </w:r>
      <w:r w:rsidRPr="004307D8">
        <w:t>:</w:t>
      </w:r>
    </w:p>
    <w:tbl>
      <w:tblPr>
        <w:tblStyle w:val="a5"/>
        <w:tblW w:w="0" w:type="auto"/>
        <w:tblLook w:val="04A0" w:firstRow="1" w:lastRow="0" w:firstColumn="1" w:lastColumn="0" w:noHBand="0" w:noVBand="1"/>
      </w:tblPr>
      <w:tblGrid>
        <w:gridCol w:w="9016"/>
      </w:tblGrid>
      <w:tr w:rsidR="00CF3D29" w:rsidRPr="004307D8" w14:paraId="7F391DFB" w14:textId="77777777" w:rsidTr="004822F4">
        <w:tc>
          <w:tcPr>
            <w:tcW w:w="9016" w:type="dxa"/>
          </w:tcPr>
          <w:p w14:paraId="781FBE0E" w14:textId="77777777" w:rsidR="0082078E" w:rsidRPr="004307D8" w:rsidRDefault="0082078E" w:rsidP="0082078E">
            <w:pPr>
              <w:widowControl/>
              <w:numPr>
                <w:ilvl w:val="0"/>
                <w:numId w:val="24"/>
              </w:numPr>
              <w:wordWrap/>
              <w:overflowPunct w:val="0"/>
              <w:adjustRightInd w:val="0"/>
              <w:spacing w:after="160" w:line="259" w:lineRule="auto"/>
              <w:jc w:val="left"/>
              <w:textAlignment w:val="baseline"/>
              <w:rPr>
                <w:bCs/>
              </w:rPr>
            </w:pPr>
            <w:r w:rsidRPr="004307D8">
              <w:rPr>
                <w:bCs/>
              </w:rPr>
              <w:t xml:space="preserve">CSI feedback enhancement, encompassing [RAN1/RAN2]: </w:t>
            </w:r>
          </w:p>
          <w:p w14:paraId="74CB12FF" w14:textId="77777777" w:rsidR="0082078E" w:rsidRPr="004307D8" w:rsidRDefault="0082078E" w:rsidP="0082078E">
            <w:pPr>
              <w:widowControl/>
              <w:numPr>
                <w:ilvl w:val="1"/>
                <w:numId w:val="24"/>
              </w:numPr>
              <w:wordWrap/>
              <w:overflowPunct w:val="0"/>
              <w:adjustRightInd w:val="0"/>
              <w:spacing w:after="160" w:line="259" w:lineRule="auto"/>
              <w:jc w:val="left"/>
              <w:textAlignment w:val="baseline"/>
              <w:rPr>
                <w:bCs/>
              </w:rPr>
            </w:pPr>
            <w:r w:rsidRPr="004307D8">
              <w:rPr>
                <w:bCs/>
              </w:rPr>
              <w:t xml:space="preserve">CSI prediction (UE-sided model): </w:t>
            </w:r>
          </w:p>
          <w:p w14:paraId="2DA4C0D7" w14:textId="77777777" w:rsidR="0082078E" w:rsidRPr="004307D8" w:rsidRDefault="0082078E" w:rsidP="0082078E">
            <w:pPr>
              <w:widowControl/>
              <w:numPr>
                <w:ilvl w:val="2"/>
                <w:numId w:val="24"/>
              </w:numPr>
              <w:wordWrap/>
              <w:overflowPunct w:val="0"/>
              <w:adjustRightInd w:val="0"/>
              <w:spacing w:after="160" w:line="259" w:lineRule="auto"/>
              <w:jc w:val="left"/>
              <w:textAlignment w:val="baseline"/>
              <w:rPr>
                <w:bCs/>
              </w:rPr>
            </w:pPr>
            <w:r w:rsidRPr="004307D8">
              <w:rPr>
                <w:bCs/>
              </w:rPr>
              <w:t>Functionality-based LCM leveraged from other use cases, when necessary and applicable,</w:t>
            </w:r>
          </w:p>
          <w:p w14:paraId="2486C9DB" w14:textId="77777777" w:rsidR="0082078E" w:rsidRPr="004307D8" w:rsidRDefault="0082078E" w:rsidP="0082078E">
            <w:pPr>
              <w:widowControl/>
              <w:numPr>
                <w:ilvl w:val="2"/>
                <w:numId w:val="24"/>
              </w:numPr>
              <w:wordWrap/>
              <w:overflowPunct w:val="0"/>
              <w:adjustRightInd w:val="0"/>
              <w:spacing w:after="160" w:line="259" w:lineRule="auto"/>
              <w:jc w:val="left"/>
              <w:textAlignment w:val="baseline"/>
              <w:rPr>
                <w:bCs/>
              </w:rPr>
            </w:pPr>
            <w:r w:rsidRPr="004307D8">
              <w:rPr>
                <w:bCs/>
              </w:rPr>
              <w:t>Study, and if necessary, specify consistency of training/inference,</w:t>
            </w:r>
          </w:p>
          <w:p w14:paraId="5715ED30" w14:textId="699DF451" w:rsidR="00CF3D29" w:rsidRPr="004307D8" w:rsidRDefault="0082078E" w:rsidP="00FC6FF5">
            <w:pPr>
              <w:widowControl/>
              <w:wordWrap/>
              <w:overflowPunct w:val="0"/>
              <w:adjustRightInd w:val="0"/>
              <w:spacing w:line="360" w:lineRule="auto"/>
              <w:ind w:left="440"/>
              <w:jc w:val="left"/>
              <w:textAlignment w:val="baseline"/>
              <w:rPr>
                <w:bCs/>
              </w:rPr>
            </w:pPr>
            <w:r w:rsidRPr="004307D8">
              <w:rPr>
                <w:bCs/>
              </w:rPr>
              <w:t xml:space="preserve">Note: Normative work in RAN1 for CSI prediction will start from Q1 of 2025  </w:t>
            </w:r>
          </w:p>
        </w:tc>
      </w:tr>
    </w:tbl>
    <w:p w14:paraId="6EA05978" w14:textId="7018C4AE" w:rsidR="00CF3D29" w:rsidRPr="004307D8" w:rsidRDefault="003D3473" w:rsidP="00FC6FF5">
      <w:pPr>
        <w:wordWrap/>
        <w:spacing w:line="360" w:lineRule="auto"/>
        <w:contextualSpacing/>
      </w:pPr>
      <w:r w:rsidRPr="004307D8">
        <w:t>T</w:t>
      </w:r>
      <w:r w:rsidRPr="004307D8">
        <w:rPr>
          <w:rFonts w:hint="eastAsia"/>
        </w:rPr>
        <w:t xml:space="preserve">his </w:t>
      </w:r>
      <w:r w:rsidR="005B0531" w:rsidRPr="004307D8">
        <w:t>contribution discusses on</w:t>
      </w:r>
      <w:r w:rsidR="00B1391E">
        <w:t xml:space="preserve"> issues related to functionality-based LCM and consistency between training and inference for AI/ML based CSI prediction.</w:t>
      </w:r>
    </w:p>
    <w:p w14:paraId="45228EB9" w14:textId="77777777" w:rsidR="00E43917" w:rsidRPr="004307D8" w:rsidRDefault="00E43917" w:rsidP="00FC6FF5">
      <w:pPr>
        <w:wordWrap/>
        <w:spacing w:line="360" w:lineRule="auto"/>
        <w:contextualSpacing/>
      </w:pPr>
    </w:p>
    <w:p w14:paraId="6765D405" w14:textId="77777777" w:rsidR="003E5E17" w:rsidRPr="004307D8" w:rsidRDefault="003E5E17" w:rsidP="00FC6FF5">
      <w:pPr>
        <w:pStyle w:val="1"/>
        <w:wordWrap/>
        <w:spacing w:line="360" w:lineRule="auto"/>
      </w:pPr>
      <w:r w:rsidRPr="004307D8">
        <w:t>Discussion</w:t>
      </w:r>
    </w:p>
    <w:p w14:paraId="56DB39D2" w14:textId="77777777" w:rsidR="00DB771A" w:rsidRDefault="00DB771A" w:rsidP="00DB771A">
      <w:pPr>
        <w:pStyle w:val="2"/>
      </w:pPr>
      <w:r>
        <w:rPr>
          <w:rFonts w:hint="eastAsia"/>
        </w:rPr>
        <w:t>Data collection</w:t>
      </w:r>
    </w:p>
    <w:tbl>
      <w:tblPr>
        <w:tblStyle w:val="a5"/>
        <w:tblW w:w="0" w:type="auto"/>
        <w:tblLook w:val="04A0" w:firstRow="1" w:lastRow="0" w:firstColumn="1" w:lastColumn="0" w:noHBand="0" w:noVBand="1"/>
      </w:tblPr>
      <w:tblGrid>
        <w:gridCol w:w="9016"/>
      </w:tblGrid>
      <w:tr w:rsidR="001B5FE5" w14:paraId="0D377036" w14:textId="77777777" w:rsidTr="00C3364C">
        <w:trPr>
          <w:trHeight w:val="2976"/>
        </w:trPr>
        <w:tc>
          <w:tcPr>
            <w:tcW w:w="9016" w:type="dxa"/>
          </w:tcPr>
          <w:p w14:paraId="62344F92" w14:textId="77777777" w:rsidR="006F36BA" w:rsidRDefault="006F36BA" w:rsidP="006F36BA">
            <w:pPr>
              <w:rPr>
                <w:rFonts w:eastAsia="DengXian"/>
                <w:highlight w:val="green"/>
                <w:lang w:eastAsia="zh-CN"/>
              </w:rPr>
            </w:pPr>
            <w:r>
              <w:rPr>
                <w:rFonts w:eastAsia="DengXian"/>
                <w:highlight w:val="green"/>
                <w:lang w:eastAsia="zh-CN"/>
              </w:rPr>
              <w:t>Agreement</w:t>
            </w:r>
          </w:p>
          <w:p w14:paraId="0BDD76CC" w14:textId="77777777" w:rsidR="006F36BA" w:rsidRDefault="006F36BA" w:rsidP="006F36BA">
            <w:pPr>
              <w:rPr>
                <w:rFonts w:eastAsia="바탕"/>
                <w:lang w:eastAsia="en-US"/>
              </w:rPr>
            </w:pPr>
            <w:r>
              <w:t xml:space="preserve">For CSI prediction using UE-side model, for data collection for training, </w:t>
            </w:r>
          </w:p>
          <w:p w14:paraId="4A233305" w14:textId="77777777" w:rsidR="006F36BA" w:rsidRDefault="006F36BA" w:rsidP="006F36BA">
            <w:pPr>
              <w:pStyle w:val="a6"/>
              <w:widowControl/>
              <w:numPr>
                <w:ilvl w:val="0"/>
                <w:numId w:val="40"/>
              </w:numPr>
              <w:suppressAutoHyphens/>
              <w:wordWrap/>
              <w:autoSpaceDE/>
              <w:autoSpaceDN/>
              <w:ind w:leftChars="0"/>
              <w:jc w:val="left"/>
            </w:pPr>
            <w:r>
              <w:t xml:space="preserve">For resource configuration, </w:t>
            </w:r>
          </w:p>
          <w:p w14:paraId="43692886" w14:textId="77777777" w:rsidR="006F36BA" w:rsidRDefault="006F36BA" w:rsidP="006F36BA">
            <w:pPr>
              <w:pStyle w:val="a6"/>
              <w:widowControl/>
              <w:numPr>
                <w:ilvl w:val="1"/>
                <w:numId w:val="40"/>
              </w:numPr>
              <w:suppressAutoHyphens/>
              <w:wordWrap/>
              <w:autoSpaceDE/>
              <w:autoSpaceDN/>
              <w:ind w:leftChars="0"/>
              <w:jc w:val="left"/>
            </w:pPr>
            <w:r>
              <w:t xml:space="preserve">For CSI-RS resource type for CMR, periodic and semi-persistent are supported. </w:t>
            </w:r>
          </w:p>
          <w:p w14:paraId="34447120" w14:textId="77777777" w:rsidR="006F36BA" w:rsidRDefault="006F36BA" w:rsidP="006F36BA">
            <w:pPr>
              <w:pStyle w:val="a6"/>
              <w:widowControl/>
              <w:numPr>
                <w:ilvl w:val="2"/>
                <w:numId w:val="40"/>
              </w:numPr>
              <w:suppressAutoHyphens/>
              <w:wordWrap/>
              <w:autoSpaceDE/>
              <w:autoSpaceDN/>
              <w:ind w:leftChars="0"/>
              <w:jc w:val="left"/>
            </w:pPr>
            <w:r>
              <w:t>FFS on support of aperiodic CSI-RS resource</w:t>
            </w:r>
          </w:p>
          <w:p w14:paraId="40B4A74D" w14:textId="77777777" w:rsidR="006F36BA" w:rsidRDefault="006F36BA" w:rsidP="006F36BA">
            <w:pPr>
              <w:pStyle w:val="a6"/>
              <w:widowControl/>
              <w:numPr>
                <w:ilvl w:val="1"/>
                <w:numId w:val="40"/>
              </w:numPr>
              <w:suppressAutoHyphens/>
              <w:wordWrap/>
              <w:autoSpaceDE/>
              <w:autoSpaceDN/>
              <w:ind w:leftChars="0"/>
              <w:jc w:val="left"/>
            </w:pPr>
            <w:r>
              <w:t>FFS on whether to separately configure CSI-RS resource(s) used for measurements for model input and CSI-RS resource(s) used for measurements for ground-truth CSI</w:t>
            </w:r>
          </w:p>
          <w:p w14:paraId="6D83042B" w14:textId="1FC9A16B" w:rsidR="006F36BA" w:rsidRDefault="006F36BA" w:rsidP="006F36BA">
            <w:pPr>
              <w:pStyle w:val="a6"/>
              <w:widowControl/>
              <w:numPr>
                <w:ilvl w:val="1"/>
                <w:numId w:val="40"/>
              </w:numPr>
              <w:suppressAutoHyphens/>
              <w:wordWrap/>
              <w:autoSpaceDE/>
              <w:autoSpaceDN/>
              <w:ind w:leftChars="0"/>
              <w:jc w:val="left"/>
            </w:pPr>
            <w:r>
              <w:t>FFS whether/how to enhance CSI-RS resource confi</w:t>
            </w:r>
            <w:r w:rsidR="00805A01">
              <w:t>guration to reduce CSI-RS signa</w:t>
            </w:r>
            <w:r>
              <w:t>ling overhead.</w:t>
            </w:r>
          </w:p>
          <w:p w14:paraId="7A7247BF" w14:textId="4AD71347" w:rsidR="001B5FE5" w:rsidRPr="00C3364C" w:rsidRDefault="006F36BA" w:rsidP="00C3364C">
            <w:pPr>
              <w:pStyle w:val="a6"/>
              <w:widowControl/>
              <w:numPr>
                <w:ilvl w:val="0"/>
                <w:numId w:val="40"/>
              </w:numPr>
              <w:suppressAutoHyphens/>
              <w:wordWrap/>
              <w:autoSpaceDE/>
              <w:autoSpaceDN/>
              <w:ind w:leftChars="0"/>
              <w:jc w:val="left"/>
            </w:pPr>
            <w:r>
              <w:t xml:space="preserve">FFS on CSI report configuration </w:t>
            </w:r>
          </w:p>
        </w:tc>
      </w:tr>
    </w:tbl>
    <w:p w14:paraId="602A9142" w14:textId="203D2848" w:rsidR="00DB771A" w:rsidRDefault="00DB771A" w:rsidP="001B5FE5">
      <w:pPr>
        <w:spacing w:line="360" w:lineRule="auto"/>
        <w:rPr>
          <w:rFonts w:eastAsia="맑은 고딕"/>
        </w:rPr>
      </w:pPr>
    </w:p>
    <w:p w14:paraId="10DF7564" w14:textId="3C7837D9" w:rsidR="00B07231" w:rsidRDefault="001B5FE5" w:rsidP="00C3364C">
      <w:pPr>
        <w:spacing w:line="360" w:lineRule="auto"/>
        <w:ind w:firstLineChars="150" w:firstLine="330"/>
      </w:pPr>
      <w:r>
        <w:rPr>
          <w:rFonts w:eastAsia="맑은 고딕" w:hint="eastAsia"/>
        </w:rPr>
        <w:t>I</w:t>
      </w:r>
      <w:r>
        <w:rPr>
          <w:rFonts w:eastAsia="맑은 고딕"/>
        </w:rPr>
        <w:t xml:space="preserve">n the last meeting, above was agreed </w:t>
      </w:r>
      <w:r w:rsidR="00941B5B">
        <w:rPr>
          <w:rFonts w:eastAsia="맑은 고딕"/>
        </w:rPr>
        <w:t xml:space="preserve">regarding </w:t>
      </w:r>
      <w:r>
        <w:rPr>
          <w:rFonts w:eastAsia="맑은 고딕"/>
        </w:rPr>
        <w:t>on data collection for training</w:t>
      </w:r>
      <w:r w:rsidR="00941B5B">
        <w:rPr>
          <w:rFonts w:eastAsia="맑은 고딕"/>
        </w:rPr>
        <w:t xml:space="preserve">, and there are several </w:t>
      </w:r>
      <w:r w:rsidR="00941B5B">
        <w:rPr>
          <w:rFonts w:eastAsia="맑은 고딕"/>
        </w:rPr>
        <w:lastRenderedPageBreak/>
        <w:t xml:space="preserve">FFS points. One is whether to support aperiodic CSI-RS resource for training data collection purpose. </w:t>
      </w:r>
      <w:r w:rsidR="00763AA0" w:rsidRPr="00763AA0">
        <w:rPr>
          <w:rFonts w:eastAsia="맑은 고딕"/>
        </w:rPr>
        <w:t>Periodic CSI-RS</w:t>
      </w:r>
      <w:r w:rsidR="00763AA0">
        <w:rPr>
          <w:rFonts w:eastAsia="맑은 고딕"/>
        </w:rPr>
        <w:t xml:space="preserve"> and semi-persistent CSI-RS</w:t>
      </w:r>
      <w:r w:rsidR="00763AA0" w:rsidRPr="00763AA0">
        <w:rPr>
          <w:rFonts w:eastAsia="맑은 고딕"/>
        </w:rPr>
        <w:t xml:space="preserve"> resources </w:t>
      </w:r>
      <w:r w:rsidR="00AE221C">
        <w:rPr>
          <w:rFonts w:eastAsia="맑은 고딕"/>
        </w:rPr>
        <w:t xml:space="preserve">can </w:t>
      </w:r>
      <w:r w:rsidR="00763AA0" w:rsidRPr="00763AA0">
        <w:rPr>
          <w:rFonts w:eastAsia="맑은 고딕"/>
        </w:rPr>
        <w:t>provide predictable scheduling, eliminating frequent signaling overhead</w:t>
      </w:r>
      <w:r w:rsidR="00AE221C">
        <w:rPr>
          <w:rFonts w:eastAsia="맑은 고딕"/>
        </w:rPr>
        <w:t xml:space="preserve"> for indication</w:t>
      </w:r>
      <w:r w:rsidR="00763AA0" w:rsidRPr="00763AA0">
        <w:rPr>
          <w:rFonts w:eastAsia="맑은 고딕"/>
        </w:rPr>
        <w:t xml:space="preserve">, simplifying UE measurement procedures, </w:t>
      </w:r>
      <w:r w:rsidR="00AE221C">
        <w:rPr>
          <w:rFonts w:eastAsia="맑은 고딕"/>
        </w:rPr>
        <w:t>so it seems proper for data collection purpose. Meanwhile</w:t>
      </w:r>
      <w:r w:rsidR="00763AA0">
        <w:rPr>
          <w:rFonts w:eastAsia="맑은 고딕"/>
        </w:rPr>
        <w:t xml:space="preserve">, </w:t>
      </w:r>
      <w:r w:rsidR="00763AA0" w:rsidRPr="00B07231">
        <w:rPr>
          <w:rFonts w:eastAsia="맑은 고딕"/>
        </w:rPr>
        <w:t>aperiodic CSI-RS resource</w:t>
      </w:r>
      <w:r w:rsidR="00763AA0">
        <w:rPr>
          <w:rFonts w:eastAsia="맑은 고딕"/>
        </w:rPr>
        <w:t xml:space="preserve"> </w:t>
      </w:r>
      <w:r w:rsidR="00763AA0" w:rsidRPr="00763AA0">
        <w:rPr>
          <w:rFonts w:eastAsia="맑은 고딕"/>
        </w:rPr>
        <w:t>require</w:t>
      </w:r>
      <w:r w:rsidR="00AE221C">
        <w:rPr>
          <w:rFonts w:eastAsia="맑은 고딕"/>
        </w:rPr>
        <w:t>s</w:t>
      </w:r>
      <w:r w:rsidR="00763AA0" w:rsidRPr="00763AA0">
        <w:rPr>
          <w:rFonts w:eastAsia="맑은 고딕"/>
        </w:rPr>
        <w:t xml:space="preserve"> dynamic signaling for each individual triggering instance</w:t>
      </w:r>
      <w:r w:rsidR="00AE221C">
        <w:rPr>
          <w:rFonts w:eastAsia="맑은 고딕"/>
        </w:rPr>
        <w:t xml:space="preserve"> and </w:t>
      </w:r>
      <w:r w:rsidR="00431257">
        <w:rPr>
          <w:rFonts w:eastAsia="맑은 고딕"/>
        </w:rPr>
        <w:t xml:space="preserve">for </w:t>
      </w:r>
      <w:r w:rsidR="00431257">
        <w:t>a</w:t>
      </w:r>
      <w:r w:rsidR="00763AA0" w:rsidRPr="00763AA0">
        <w:t>ccurate AI/ML model training requires a large amount of CSI data</w:t>
      </w:r>
      <w:r w:rsidR="00431257">
        <w:t>set</w:t>
      </w:r>
      <w:r w:rsidR="00763AA0" w:rsidRPr="00763AA0">
        <w:t>, which will continuously trigger aperiodic CSI-RS resources, resulting in significant overhead.</w:t>
      </w:r>
      <w:r w:rsidR="00763AA0">
        <w:rPr>
          <w:rFonts w:eastAsia="맑은 고딕" w:hint="eastAsia"/>
        </w:rPr>
        <w:t xml:space="preserve"> </w:t>
      </w:r>
      <w:r w:rsidR="00F57276">
        <w:t>Th</w:t>
      </w:r>
      <w:r w:rsidR="00431257">
        <w:t>erefore</w:t>
      </w:r>
      <w:r w:rsidR="00F57276">
        <w:t xml:space="preserve">, </w:t>
      </w:r>
      <w:r w:rsidR="00431257">
        <w:t xml:space="preserve">for training data collection purpose, </w:t>
      </w:r>
      <w:r w:rsidR="00F57276">
        <w:t>aperiodic CSI-RS resource</w:t>
      </w:r>
      <w:r w:rsidR="00CA5A25">
        <w:t xml:space="preserve"> seems not efficient way.  </w:t>
      </w:r>
    </w:p>
    <w:p w14:paraId="337D8EDE" w14:textId="2D17CA3A" w:rsidR="00763AA0" w:rsidRPr="00C3364C" w:rsidRDefault="00763AA0" w:rsidP="00044F40">
      <w:pPr>
        <w:spacing w:line="360" w:lineRule="auto"/>
        <w:rPr>
          <w:rFonts w:eastAsia="맑은 고딕"/>
          <w:b/>
        </w:rPr>
      </w:pPr>
      <w:r w:rsidRPr="00C3364C">
        <w:rPr>
          <w:b/>
        </w:rPr>
        <w:t xml:space="preserve">Proposal </w:t>
      </w:r>
      <w:r w:rsidR="00462599">
        <w:rPr>
          <w:b/>
        </w:rPr>
        <w:t>#1:</w:t>
      </w:r>
      <w:r w:rsidRPr="00C3364C">
        <w:rPr>
          <w:b/>
        </w:rPr>
        <w:t xml:space="preserve"> </w:t>
      </w:r>
      <w:r w:rsidR="00805A01">
        <w:rPr>
          <w:b/>
        </w:rPr>
        <w:t>F</w:t>
      </w:r>
      <w:r w:rsidR="00CA5A25" w:rsidRPr="00C3364C">
        <w:rPr>
          <w:b/>
        </w:rPr>
        <w:t xml:space="preserve">or training data collection purpose, </w:t>
      </w:r>
      <w:r w:rsidR="00CA5A25" w:rsidRPr="00273F76">
        <w:rPr>
          <w:b/>
        </w:rPr>
        <w:t>a</w:t>
      </w:r>
      <w:r w:rsidR="00E95344" w:rsidRPr="00C3364C">
        <w:rPr>
          <w:b/>
        </w:rPr>
        <w:t xml:space="preserve">periodic CSI-RS resource is not </w:t>
      </w:r>
      <w:r w:rsidR="00CA5A25" w:rsidRPr="00273F76">
        <w:rPr>
          <w:b/>
        </w:rPr>
        <w:t>supported.</w:t>
      </w:r>
    </w:p>
    <w:p w14:paraId="748106C2" w14:textId="10491F71" w:rsidR="008C7B70" w:rsidRDefault="00CA5A25" w:rsidP="00BA184B">
      <w:pPr>
        <w:spacing w:line="360" w:lineRule="auto"/>
        <w:ind w:firstLine="228"/>
        <w:rPr>
          <w:rFonts w:eastAsia="맑은 고딕"/>
        </w:rPr>
      </w:pPr>
      <w:r>
        <w:rPr>
          <w:rFonts w:eastAsia="맑은 고딕"/>
        </w:rPr>
        <w:t xml:space="preserve">For second FFS point of </w:t>
      </w:r>
      <w:r>
        <w:t xml:space="preserve">whether to separately configure CSI-RS resource(s) used for measurements for model input and CSI-RS resource(s) used for measurements for ground-truth CSI, </w:t>
      </w:r>
      <w:r w:rsidR="00E65E87">
        <w:t xml:space="preserve">there is no need to separately configure CSI-RS resource for model input and ground truth CSI unless A-CSI-RS is supported. </w:t>
      </w:r>
      <w:r w:rsidR="00C941D0" w:rsidRPr="00C941D0">
        <w:rPr>
          <w:rFonts w:eastAsia="맑은 고딕"/>
        </w:rPr>
        <w:t>Since P/SP CSI-RS resources are configured periodically, the measurements collected for model input are naturally aligned with ground-truth CSI</w:t>
      </w:r>
      <w:r w:rsidR="00C941D0">
        <w:rPr>
          <w:rFonts w:eastAsia="맑은 고딕"/>
        </w:rPr>
        <w:t xml:space="preserve">. </w:t>
      </w:r>
      <w:r w:rsidR="00E65E87">
        <w:rPr>
          <w:rFonts w:eastAsia="맑은 고딕"/>
        </w:rPr>
        <w:t>Besides</w:t>
      </w:r>
      <w:r w:rsidR="00C941D0" w:rsidRPr="00C941D0">
        <w:rPr>
          <w:rFonts w:eastAsia="맑은 고딕"/>
        </w:rPr>
        <w:t>,</w:t>
      </w:r>
      <w:r w:rsidR="00E65E87">
        <w:rPr>
          <w:rFonts w:eastAsia="맑은 고딕"/>
        </w:rPr>
        <w:t xml:space="preserve"> if</w:t>
      </w:r>
      <w:r w:rsidR="00C941D0" w:rsidRPr="00C941D0">
        <w:rPr>
          <w:rFonts w:eastAsia="맑은 고딕"/>
        </w:rPr>
        <w:t xml:space="preserve"> separate </w:t>
      </w:r>
      <w:r w:rsidR="00E65E87">
        <w:rPr>
          <w:rFonts w:eastAsia="맑은 고딕"/>
        </w:rPr>
        <w:t xml:space="preserve">configuration </w:t>
      </w:r>
      <w:r w:rsidR="00C941D0" w:rsidRPr="00C941D0">
        <w:rPr>
          <w:rFonts w:eastAsia="맑은 고딕"/>
        </w:rPr>
        <w:t>is</w:t>
      </w:r>
      <w:r w:rsidR="00E65E87">
        <w:rPr>
          <w:rFonts w:eastAsia="맑은 고딕"/>
        </w:rPr>
        <w:t xml:space="preserve"> supported, whether/how to link between CSI-RSs for input and CSI-RS resources for ground-truth CSI needs to be discussed.</w:t>
      </w:r>
    </w:p>
    <w:p w14:paraId="3E20FE6C" w14:textId="608A832E" w:rsidR="00E65E87" w:rsidRDefault="008C7B70" w:rsidP="00273F76">
      <w:pPr>
        <w:spacing w:line="360" w:lineRule="auto"/>
        <w:ind w:firstLine="228"/>
        <w:rPr>
          <w:rFonts w:eastAsia="맑은 고딕"/>
        </w:rPr>
      </w:pPr>
      <w:r>
        <w:rPr>
          <w:rFonts w:eastAsia="맑은 고딕" w:hint="eastAsia"/>
        </w:rPr>
        <w:t>F</w:t>
      </w:r>
      <w:r>
        <w:rPr>
          <w:rFonts w:eastAsia="맑은 고딕"/>
        </w:rPr>
        <w:t>or the CSI report configuration for training data collection, our view is to reuse same framework agreed in BM agenda</w:t>
      </w:r>
      <w:r w:rsidR="00AE3CDA">
        <w:rPr>
          <w:rFonts w:eastAsia="맑은 고딕"/>
        </w:rPr>
        <w:t xml:space="preserve"> as captured below</w:t>
      </w:r>
      <w:r>
        <w:rPr>
          <w:rFonts w:eastAsia="맑은 고딕"/>
        </w:rPr>
        <w:t xml:space="preserve">. </w:t>
      </w:r>
    </w:p>
    <w:tbl>
      <w:tblPr>
        <w:tblStyle w:val="a5"/>
        <w:tblW w:w="0" w:type="auto"/>
        <w:tblLook w:val="04A0" w:firstRow="1" w:lastRow="0" w:firstColumn="1" w:lastColumn="0" w:noHBand="0" w:noVBand="1"/>
      </w:tblPr>
      <w:tblGrid>
        <w:gridCol w:w="9016"/>
      </w:tblGrid>
      <w:tr w:rsidR="00E65E87" w14:paraId="5F798E9A" w14:textId="77777777" w:rsidTr="00E65E87">
        <w:tc>
          <w:tcPr>
            <w:tcW w:w="9016" w:type="dxa"/>
          </w:tcPr>
          <w:p w14:paraId="59B490D9" w14:textId="77777777" w:rsidR="00E65E87" w:rsidRDefault="00E65E87" w:rsidP="00E65E87">
            <w:pPr>
              <w:pStyle w:val="af1"/>
              <w:tabs>
                <w:tab w:val="left" w:pos="720"/>
                <w:tab w:val="left" w:pos="1440"/>
              </w:tabs>
              <w:spacing w:before="0" w:beforeAutospacing="0" w:after="0" w:afterAutospacing="0"/>
              <w:rPr>
                <w:sz w:val="20"/>
                <w:szCs w:val="20"/>
                <w:highlight w:val="green"/>
              </w:rPr>
            </w:pPr>
            <w:r>
              <w:rPr>
                <w:sz w:val="20"/>
                <w:szCs w:val="20"/>
                <w:highlight w:val="green"/>
              </w:rPr>
              <w:t>Agreement</w:t>
            </w:r>
          </w:p>
          <w:p w14:paraId="7F25BE1B" w14:textId="77777777" w:rsidR="00E65E87" w:rsidRDefault="00E65E87" w:rsidP="00E65E87">
            <w:pPr>
              <w:rPr>
                <w:rFonts w:ascii="Times" w:hAnsi="Times"/>
                <w:szCs w:val="24"/>
              </w:rPr>
            </w:pPr>
            <w:r>
              <w:t>For UE-sided model, for configuring the resource for data collection purpose, support</w:t>
            </w:r>
          </w:p>
          <w:p w14:paraId="65FB0A84" w14:textId="77777777" w:rsidR="00E65E87" w:rsidRDefault="00E65E87" w:rsidP="00E65E87">
            <w:pPr>
              <w:pStyle w:val="a6"/>
              <w:widowControl/>
              <w:numPr>
                <w:ilvl w:val="0"/>
                <w:numId w:val="42"/>
              </w:numPr>
              <w:wordWrap/>
              <w:autoSpaceDE/>
              <w:autoSpaceDN/>
              <w:ind w:leftChars="0"/>
              <w:jc w:val="left"/>
            </w:pPr>
            <w:r>
              <w:rPr>
                <w:i/>
                <w:iCs/>
              </w:rPr>
              <w:t>CSI-ReportConfig</w:t>
            </w:r>
            <w:r>
              <w:t xml:space="preserve"> can used for configuring the resources for data collection purpose without CSI report.  </w:t>
            </w:r>
          </w:p>
          <w:p w14:paraId="6ACF5BC4" w14:textId="77777777" w:rsidR="00E65E87" w:rsidRDefault="00E65E87" w:rsidP="00E65E87">
            <w:pPr>
              <w:pStyle w:val="a6"/>
              <w:widowControl/>
              <w:numPr>
                <w:ilvl w:val="1"/>
                <w:numId w:val="42"/>
              </w:numPr>
              <w:wordWrap/>
              <w:autoSpaceDE/>
              <w:autoSpaceDN/>
              <w:ind w:leftChars="0"/>
              <w:jc w:val="left"/>
            </w:pPr>
            <w:r>
              <w:t xml:space="preserve">One </w:t>
            </w:r>
            <w:r>
              <w:rPr>
                <w:i/>
                <w:iCs/>
              </w:rPr>
              <w:t xml:space="preserve">CSI-ResourceConfigId </w:t>
            </w:r>
            <w:r>
              <w:t>is configured for Set A.</w:t>
            </w:r>
          </w:p>
          <w:p w14:paraId="30006B09" w14:textId="77777777" w:rsidR="00E65E87" w:rsidRDefault="00E65E87" w:rsidP="00E65E87">
            <w:pPr>
              <w:pStyle w:val="a6"/>
              <w:widowControl/>
              <w:numPr>
                <w:ilvl w:val="1"/>
                <w:numId w:val="42"/>
              </w:numPr>
              <w:wordWrap/>
              <w:autoSpaceDE/>
              <w:autoSpaceDN/>
              <w:ind w:leftChars="0"/>
              <w:jc w:val="left"/>
            </w:pPr>
            <w:r>
              <w:t xml:space="preserve">One </w:t>
            </w:r>
            <w:r>
              <w:rPr>
                <w:i/>
                <w:iCs/>
              </w:rPr>
              <w:t xml:space="preserve">CSI-ResourceConfigId </w:t>
            </w:r>
            <w:r>
              <w:t>is configured for Set B.</w:t>
            </w:r>
          </w:p>
          <w:p w14:paraId="1B17036D" w14:textId="77777777" w:rsidR="00E65E87" w:rsidRDefault="00E65E87" w:rsidP="00E65E87">
            <w:pPr>
              <w:pStyle w:val="a6"/>
              <w:widowControl/>
              <w:numPr>
                <w:ilvl w:val="1"/>
                <w:numId w:val="42"/>
              </w:numPr>
              <w:wordWrap/>
              <w:autoSpaceDE/>
              <w:autoSpaceDN/>
              <w:ind w:leftChars="0"/>
              <w:jc w:val="left"/>
            </w:pPr>
            <w:r>
              <w:t>Note: UE performs measurement on all resources</w:t>
            </w:r>
          </w:p>
          <w:p w14:paraId="5CEB2731" w14:textId="77777777" w:rsidR="00E65E87" w:rsidRDefault="00E65E87" w:rsidP="00E65E87">
            <w:pPr>
              <w:pStyle w:val="af1"/>
              <w:numPr>
                <w:ilvl w:val="1"/>
                <w:numId w:val="42"/>
              </w:numPr>
              <w:spacing w:before="0" w:beforeAutospacing="0" w:after="0" w:afterAutospacing="0" w:line="276" w:lineRule="auto"/>
              <w:rPr>
                <w:sz w:val="20"/>
                <w:szCs w:val="20"/>
              </w:rPr>
            </w:pPr>
            <w:r>
              <w:rPr>
                <w:sz w:val="20"/>
                <w:szCs w:val="20"/>
              </w:rPr>
              <w:t xml:space="preserve">One or two associated IDs can be configured in </w:t>
            </w:r>
            <w:r>
              <w:rPr>
                <w:i/>
                <w:iCs/>
                <w:sz w:val="20"/>
                <w:szCs w:val="20"/>
              </w:rPr>
              <w:t>CSI-ReportConfig</w:t>
            </w:r>
          </w:p>
          <w:p w14:paraId="444B5E4A" w14:textId="77777777" w:rsidR="00E65E87" w:rsidRDefault="00E65E87" w:rsidP="00E65E87">
            <w:pPr>
              <w:widowControl/>
              <w:numPr>
                <w:ilvl w:val="2"/>
                <w:numId w:val="42"/>
              </w:numPr>
              <w:tabs>
                <w:tab w:val="left" w:pos="720"/>
                <w:tab w:val="left" w:pos="2160"/>
              </w:tabs>
              <w:wordWrap/>
              <w:autoSpaceDE/>
              <w:autoSpaceDN/>
              <w:jc w:val="left"/>
              <w:textAlignment w:val="center"/>
              <w:rPr>
                <w:rFonts w:ascii="Times" w:hAnsi="Times"/>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1A6D0E68" w14:textId="77777777" w:rsidR="00E65E87" w:rsidRDefault="00E65E87" w:rsidP="00E65E87">
            <w:pPr>
              <w:widowControl/>
              <w:numPr>
                <w:ilvl w:val="2"/>
                <w:numId w:val="42"/>
              </w:numPr>
              <w:tabs>
                <w:tab w:val="left" w:pos="720"/>
                <w:tab w:val="left" w:pos="2160"/>
              </w:tabs>
              <w:wordWrap/>
              <w:autoSpaceDE/>
              <w:autoSpaceDN/>
              <w:jc w:val="left"/>
              <w:textAlignment w:val="center"/>
              <w:rPr>
                <w:szCs w:val="24"/>
              </w:rPr>
            </w:pPr>
            <w:r>
              <w:t>Otherwise, one associated ID is configured for Set A and another one associated ID is configured for Set B</w:t>
            </w:r>
          </w:p>
          <w:p w14:paraId="64CE773B" w14:textId="77777777" w:rsidR="00E65E87" w:rsidRDefault="00E65E87" w:rsidP="00E65E87">
            <w:pPr>
              <w:pStyle w:val="Default"/>
              <w:numPr>
                <w:ilvl w:val="0"/>
                <w:numId w:val="42"/>
              </w:numPr>
              <w:spacing w:line="276" w:lineRule="auto"/>
              <w:rPr>
                <w:rFonts w:ascii="Times New Roman" w:hAnsi="Times New Roman" w:cs="Times New Roman"/>
                <w:sz w:val="20"/>
                <w:szCs w:val="20"/>
              </w:rPr>
            </w:pPr>
            <w:r>
              <w:rPr>
                <w:rFonts w:ascii="Times New Roman" w:eastAsia="맑은 고딕"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21B608BA" w14:textId="0C736EB6" w:rsidR="00E65E87" w:rsidRPr="00C3364C" w:rsidRDefault="00E65E87" w:rsidP="00C3364C">
            <w:pPr>
              <w:rPr>
                <w:rFonts w:ascii="Times" w:hAnsi="Times"/>
                <w:szCs w:val="24"/>
              </w:rPr>
            </w:pPr>
            <w:r>
              <w:t xml:space="preserve">Note: This is not related to whether/how to support delivery/transmission of the collected data for training for UE-sided model. </w:t>
            </w:r>
          </w:p>
        </w:tc>
      </w:tr>
    </w:tbl>
    <w:p w14:paraId="53BDA1F9" w14:textId="2F71FA2E" w:rsidR="001B6DCC" w:rsidRDefault="001B6DCC" w:rsidP="001B6DCC">
      <w:pPr>
        <w:spacing w:line="360" w:lineRule="auto"/>
        <w:rPr>
          <w:rFonts w:eastAsia="맑은 고딕"/>
        </w:rPr>
      </w:pPr>
    </w:p>
    <w:p w14:paraId="65C31AF9" w14:textId="7F126146" w:rsidR="00D67FE9" w:rsidRDefault="001B6DCC" w:rsidP="001B6DCC">
      <w:pPr>
        <w:spacing w:line="360" w:lineRule="auto"/>
        <w:rPr>
          <w:rFonts w:eastAsia="맑은 고딕"/>
        </w:rPr>
      </w:pPr>
      <w:r>
        <w:rPr>
          <w:rFonts w:eastAsia="맑은 고딕" w:hint="eastAsia"/>
        </w:rPr>
        <w:t>A</w:t>
      </w:r>
      <w:r>
        <w:rPr>
          <w:rFonts w:eastAsia="맑은 고딕"/>
        </w:rPr>
        <w:t>ccording to above</w:t>
      </w:r>
      <w:r w:rsidR="00D67FE9">
        <w:rPr>
          <w:rFonts w:eastAsia="맑은 고딕"/>
        </w:rPr>
        <w:t xml:space="preserve"> agreement</w:t>
      </w:r>
      <w:r>
        <w:rPr>
          <w:rFonts w:eastAsia="맑은 고딕"/>
        </w:rPr>
        <w:t xml:space="preserve">, </w:t>
      </w:r>
      <w:r w:rsidR="003A2DFD">
        <w:rPr>
          <w:rFonts w:eastAsia="맑은 고딕"/>
        </w:rPr>
        <w:t xml:space="preserve">for configuring the resources for training data collection purpose, </w:t>
      </w:r>
      <w:r>
        <w:rPr>
          <w:rFonts w:eastAsia="맑은 고딕"/>
        </w:rPr>
        <w:t>CSI-reportConfig</w:t>
      </w:r>
      <w:r w:rsidR="003A2DFD">
        <w:rPr>
          <w:rFonts w:eastAsia="맑은 고딕"/>
        </w:rPr>
        <w:t xml:space="preserve"> can be </w:t>
      </w:r>
      <w:r w:rsidR="00D67FE9">
        <w:rPr>
          <w:rFonts w:eastAsia="맑은 고딕"/>
        </w:rPr>
        <w:t xml:space="preserve">used </w:t>
      </w:r>
      <w:r w:rsidR="003A2DFD">
        <w:rPr>
          <w:rFonts w:eastAsia="맑은 고딕"/>
        </w:rPr>
        <w:t>without CSI report</w:t>
      </w:r>
      <w:r w:rsidR="00D67FE9">
        <w:rPr>
          <w:rFonts w:eastAsia="맑은 고딕"/>
        </w:rPr>
        <w:t>. To configure CSI-RS</w:t>
      </w:r>
      <w:r w:rsidR="007A52AC">
        <w:rPr>
          <w:rFonts w:eastAsia="맑은 고딕"/>
        </w:rPr>
        <w:t xml:space="preserve"> resources</w:t>
      </w:r>
      <w:r w:rsidR="00D67FE9">
        <w:rPr>
          <w:rFonts w:eastAsia="맑은 고딕"/>
        </w:rPr>
        <w:t xml:space="preserve"> without CSI report</w:t>
      </w:r>
      <w:r w:rsidR="00CA26A6">
        <w:rPr>
          <w:rFonts w:eastAsia="맑은 고딕"/>
        </w:rPr>
        <w:t xml:space="preserve"> using CSI-reportConfig</w:t>
      </w:r>
      <w:r w:rsidR="00D67FE9">
        <w:rPr>
          <w:rFonts w:eastAsia="맑은 고딕"/>
        </w:rPr>
        <w:t xml:space="preserve">, there could be two </w:t>
      </w:r>
      <w:r w:rsidR="00D16D4F">
        <w:rPr>
          <w:rFonts w:eastAsia="맑은 고딕"/>
        </w:rPr>
        <w:t>alternatives</w:t>
      </w:r>
      <w:r w:rsidR="00D67FE9">
        <w:rPr>
          <w:rFonts w:eastAsia="맑은 고딕"/>
        </w:rPr>
        <w:t xml:space="preserve"> as below.</w:t>
      </w:r>
    </w:p>
    <w:p w14:paraId="2115CFA7" w14:textId="04D6ACF0" w:rsidR="00D67FE9" w:rsidRDefault="00D67FE9" w:rsidP="00D67FE9">
      <w:pPr>
        <w:pStyle w:val="a6"/>
        <w:numPr>
          <w:ilvl w:val="0"/>
          <w:numId w:val="40"/>
        </w:numPr>
        <w:spacing w:line="360" w:lineRule="auto"/>
        <w:ind w:leftChars="0"/>
        <w:rPr>
          <w:rFonts w:eastAsia="맑은 고딕"/>
        </w:rPr>
      </w:pPr>
      <w:r>
        <w:rPr>
          <w:rFonts w:eastAsia="맑은 고딕" w:hint="eastAsia"/>
        </w:rPr>
        <w:t>A</w:t>
      </w:r>
      <w:r>
        <w:rPr>
          <w:rFonts w:eastAsia="맑은 고딕"/>
        </w:rPr>
        <w:t xml:space="preserve">lt 1: </w:t>
      </w:r>
      <w:r w:rsidR="00D16D4F">
        <w:rPr>
          <w:rFonts w:eastAsia="맑은 고딕"/>
        </w:rPr>
        <w:t>set report quantity as “none” for training data collection purpose</w:t>
      </w:r>
    </w:p>
    <w:p w14:paraId="3AB52E4E" w14:textId="36C0E5EA" w:rsidR="00D16D4F" w:rsidRPr="00C3364C" w:rsidRDefault="00D16D4F" w:rsidP="00C3364C">
      <w:pPr>
        <w:pStyle w:val="a6"/>
        <w:numPr>
          <w:ilvl w:val="0"/>
          <w:numId w:val="40"/>
        </w:numPr>
        <w:spacing w:line="360" w:lineRule="auto"/>
        <w:ind w:leftChars="0"/>
        <w:rPr>
          <w:rFonts w:eastAsia="맑은 고딕"/>
        </w:rPr>
      </w:pPr>
      <w:r>
        <w:rPr>
          <w:rFonts w:eastAsia="맑은 고딕" w:hint="eastAsia"/>
        </w:rPr>
        <w:lastRenderedPageBreak/>
        <w:t>A</w:t>
      </w:r>
      <w:r>
        <w:rPr>
          <w:rFonts w:eastAsia="맑은 고딕"/>
        </w:rPr>
        <w:t xml:space="preserve">lt 2: </w:t>
      </w:r>
      <w:r w:rsidR="00E83384">
        <w:rPr>
          <w:rFonts w:eastAsia="맑은 고딕"/>
        </w:rPr>
        <w:t xml:space="preserve">introduce </w:t>
      </w:r>
      <w:r w:rsidR="00E83384" w:rsidRPr="00E83384">
        <w:rPr>
          <w:rFonts w:eastAsia="맑은 고딕"/>
        </w:rPr>
        <w:t>new reportConfigType-r19 with “none”</w:t>
      </w:r>
    </w:p>
    <w:p w14:paraId="050D7E85" w14:textId="09430950" w:rsidR="00F92950" w:rsidRPr="00F92950" w:rsidRDefault="00F92950" w:rsidP="00C3364C">
      <w:pPr>
        <w:spacing w:line="360" w:lineRule="auto"/>
        <w:rPr>
          <w:rFonts w:eastAsia="맑은 고딕"/>
        </w:rPr>
      </w:pPr>
      <w:r w:rsidRPr="00C3364C">
        <w:rPr>
          <w:rFonts w:eastAsia="맑은 고딕"/>
        </w:rPr>
        <w:t xml:space="preserve">For </w:t>
      </w:r>
      <w:r>
        <w:rPr>
          <w:rFonts w:eastAsia="맑은 고딕"/>
        </w:rPr>
        <w:t>alternative 1, it reuse</w:t>
      </w:r>
      <w:r w:rsidR="00CA26A6">
        <w:rPr>
          <w:rFonts w:eastAsia="맑은 고딕"/>
        </w:rPr>
        <w:t>s</w:t>
      </w:r>
      <w:r>
        <w:rPr>
          <w:rFonts w:eastAsia="맑은 고딕"/>
        </w:rPr>
        <w:t xml:space="preserve"> report quantity to implicitly indicate no CSI report for CSI configuration. However, report quantity </w:t>
      </w:r>
      <w:r w:rsidR="00A0327C">
        <w:rPr>
          <w:rFonts w:eastAsia="맑은 고딕"/>
        </w:rPr>
        <w:t xml:space="preserve">is the parameter </w:t>
      </w:r>
      <w:r>
        <w:rPr>
          <w:rFonts w:eastAsia="맑은 고딕"/>
        </w:rPr>
        <w:t xml:space="preserve">to indicate CSI contents to </w:t>
      </w:r>
      <w:r w:rsidR="00A0327C">
        <w:rPr>
          <w:rFonts w:eastAsia="맑은 고딕"/>
        </w:rPr>
        <w:t xml:space="preserve">be </w:t>
      </w:r>
      <w:r>
        <w:rPr>
          <w:rFonts w:eastAsia="맑은 고딕"/>
        </w:rPr>
        <w:t>report</w:t>
      </w:r>
      <w:r w:rsidR="00A0327C">
        <w:rPr>
          <w:rFonts w:eastAsia="맑은 고딕"/>
        </w:rPr>
        <w:t>ed</w:t>
      </w:r>
      <w:r>
        <w:rPr>
          <w:rFonts w:eastAsia="맑은 고딕"/>
        </w:rPr>
        <w:t>.</w:t>
      </w:r>
      <w:r w:rsidR="00A0327C">
        <w:rPr>
          <w:rFonts w:eastAsia="맑은 고딕"/>
        </w:rPr>
        <w:t xml:space="preserve"> So, without report quantity, </w:t>
      </w:r>
      <w:r w:rsidR="00A0327C">
        <w:rPr>
          <w:rFonts w:eastAsia="맑은 고딕" w:hint="eastAsia"/>
        </w:rPr>
        <w:t>U</w:t>
      </w:r>
      <w:r w:rsidR="00A0327C">
        <w:rPr>
          <w:rFonts w:eastAsia="맑은 고딕"/>
        </w:rPr>
        <w:t>E has no idea on what to collect or log as a dataset. For alternative 2, reportConfigType is used to indicate the time domain behavior of CSI report, e.g., periodic, semi-persistent or aperiodic</w:t>
      </w:r>
      <w:r w:rsidR="00BC2631">
        <w:rPr>
          <w:rFonts w:eastAsia="맑은 고딕"/>
        </w:rPr>
        <w:t xml:space="preserve">. Since this parameter is mandatory, </w:t>
      </w:r>
      <w:r w:rsidR="006236E9" w:rsidRPr="006236E9">
        <w:rPr>
          <w:rFonts w:eastAsia="맑은 고딕"/>
        </w:rPr>
        <w:t>new reportConfigType-r19 with “none”</w:t>
      </w:r>
      <w:r w:rsidR="00B6641A">
        <w:rPr>
          <w:rFonts w:eastAsia="맑은 고딕"/>
        </w:rPr>
        <w:t xml:space="preserve"> can be introduced</w:t>
      </w:r>
      <w:r w:rsidR="006236E9" w:rsidRPr="006236E9">
        <w:rPr>
          <w:rFonts w:eastAsia="맑은 고딕"/>
        </w:rPr>
        <w:t xml:space="preserve"> to ignore the legacy reportConfigType without suffix (mandatory config)</w:t>
      </w:r>
      <w:r w:rsidR="00B868D0">
        <w:rPr>
          <w:rFonts w:eastAsia="맑은 고딕"/>
        </w:rPr>
        <w:t xml:space="preserve">. Since Alt 2 is </w:t>
      </w:r>
      <w:r w:rsidR="00B6641A">
        <w:rPr>
          <w:rFonts w:eastAsia="맑은 고딕"/>
        </w:rPr>
        <w:t>simpler and future-proof design</w:t>
      </w:r>
      <w:r w:rsidR="00DF3E70">
        <w:rPr>
          <w:rFonts w:eastAsia="맑은 고딕"/>
        </w:rPr>
        <w:t xml:space="preserve"> compared to Alt 1</w:t>
      </w:r>
      <w:r w:rsidR="00B868D0">
        <w:rPr>
          <w:rFonts w:eastAsia="맑은 고딕"/>
        </w:rPr>
        <w:t xml:space="preserve">, </w:t>
      </w:r>
      <w:r w:rsidR="00BC2631">
        <w:rPr>
          <w:rFonts w:eastAsia="맑은 고딕"/>
        </w:rPr>
        <w:t>Alt 2 is</w:t>
      </w:r>
      <w:r w:rsidR="00E43C65">
        <w:rPr>
          <w:rFonts w:eastAsia="맑은 고딕"/>
        </w:rPr>
        <w:t xml:space="preserve"> preferred for</w:t>
      </w:r>
      <w:r w:rsidR="00BC2631">
        <w:rPr>
          <w:rFonts w:eastAsia="맑은 고딕"/>
        </w:rPr>
        <w:t xml:space="preserve"> </w:t>
      </w:r>
      <w:r w:rsidR="00541D5C" w:rsidRPr="00541D5C">
        <w:rPr>
          <w:rFonts w:eastAsia="맑은 고딕"/>
        </w:rPr>
        <w:t xml:space="preserve">configuring the resource </w:t>
      </w:r>
      <w:r w:rsidR="00541D5C">
        <w:rPr>
          <w:rFonts w:eastAsia="맑은 고딕"/>
        </w:rPr>
        <w:t xml:space="preserve">for </w:t>
      </w:r>
      <w:r w:rsidR="00BC2631">
        <w:rPr>
          <w:rFonts w:eastAsia="맑은 고딕"/>
        </w:rPr>
        <w:t>training data</w:t>
      </w:r>
      <w:r w:rsidR="00E43C65">
        <w:rPr>
          <w:rFonts w:eastAsia="맑은 고딕"/>
        </w:rPr>
        <w:t xml:space="preserve"> collection.</w:t>
      </w:r>
    </w:p>
    <w:p w14:paraId="317C1073" w14:textId="2C02D7EF" w:rsidR="000F3DA1" w:rsidRDefault="000F3DA1" w:rsidP="00044F40">
      <w:pPr>
        <w:spacing w:line="360" w:lineRule="auto"/>
        <w:rPr>
          <w:rFonts w:eastAsia="맑은 고딕"/>
          <w:b/>
        </w:rPr>
      </w:pPr>
      <w:r w:rsidRPr="00C3364C">
        <w:rPr>
          <w:rFonts w:eastAsia="맑은 고딕"/>
          <w:b/>
        </w:rPr>
        <w:t xml:space="preserve">Proposal </w:t>
      </w:r>
      <w:r w:rsidR="00462599">
        <w:rPr>
          <w:rFonts w:eastAsia="맑은 고딕"/>
          <w:b/>
        </w:rPr>
        <w:t>#2:</w:t>
      </w:r>
      <w:r w:rsidR="00BE79DA">
        <w:rPr>
          <w:rFonts w:eastAsia="맑은 고딕"/>
          <w:b/>
        </w:rPr>
        <w:t xml:space="preserve"> F</w:t>
      </w:r>
      <w:r w:rsidR="00BE79DA" w:rsidRPr="00BE79DA">
        <w:rPr>
          <w:rFonts w:eastAsia="맑은 고딕"/>
          <w:b/>
        </w:rPr>
        <w:t>or configuring the resource for</w:t>
      </w:r>
      <w:r w:rsidR="00BE79DA">
        <w:rPr>
          <w:rFonts w:eastAsia="맑은 고딕"/>
          <w:b/>
        </w:rPr>
        <w:t xml:space="preserve"> training</w:t>
      </w:r>
      <w:r w:rsidR="00BE79DA" w:rsidRPr="00BE79DA">
        <w:rPr>
          <w:rFonts w:eastAsia="맑은 고딕"/>
          <w:b/>
        </w:rPr>
        <w:t xml:space="preserve"> data collection</w:t>
      </w:r>
      <w:r w:rsidR="00BE79DA">
        <w:rPr>
          <w:rFonts w:eastAsia="맑은 고딕"/>
          <w:b/>
        </w:rPr>
        <w:t xml:space="preserve">, </w:t>
      </w:r>
      <w:r w:rsidR="00BE79DA" w:rsidRPr="00BE79DA">
        <w:rPr>
          <w:rFonts w:eastAsia="맑은 고딕"/>
          <w:b/>
        </w:rPr>
        <w:t>CSI-ReportConfig can used for configuring the resources for data collection purpose without CSI report.</w:t>
      </w:r>
    </w:p>
    <w:p w14:paraId="1810B94C" w14:textId="1A9571A0" w:rsidR="00BE79DA" w:rsidRPr="00C3364C" w:rsidRDefault="00BE79DA" w:rsidP="00C3364C">
      <w:pPr>
        <w:pStyle w:val="a6"/>
        <w:numPr>
          <w:ilvl w:val="0"/>
          <w:numId w:val="40"/>
        </w:numPr>
        <w:spacing w:line="360" w:lineRule="auto"/>
        <w:ind w:leftChars="0"/>
        <w:rPr>
          <w:rFonts w:eastAsia="맑은 고딕"/>
          <w:b/>
        </w:rPr>
      </w:pPr>
      <w:r>
        <w:rPr>
          <w:rFonts w:eastAsia="맑은 고딕"/>
          <w:b/>
        </w:rPr>
        <w:t>I</w:t>
      </w:r>
      <w:r w:rsidRPr="00C3364C">
        <w:rPr>
          <w:rFonts w:eastAsia="맑은 고딕"/>
          <w:b/>
        </w:rPr>
        <w:t xml:space="preserve">ntroduce </w:t>
      </w:r>
      <w:r w:rsidR="00265D91" w:rsidRPr="00265D91">
        <w:rPr>
          <w:rFonts w:eastAsia="맑은 고딕"/>
          <w:b/>
        </w:rPr>
        <w:t xml:space="preserve">new reportConfigType-r19 with “none” </w:t>
      </w:r>
    </w:p>
    <w:p w14:paraId="2A691232" w14:textId="4C3BF11A" w:rsidR="00DB771A" w:rsidRPr="004D52A7" w:rsidRDefault="00DB771A" w:rsidP="00DB771A">
      <w:pPr>
        <w:spacing w:line="360" w:lineRule="auto"/>
        <w:ind w:firstLineChars="100" w:firstLine="220"/>
        <w:rPr>
          <w:rFonts w:eastAsia="맑은 고딕"/>
        </w:rPr>
      </w:pPr>
      <w:r>
        <w:rPr>
          <w:rFonts w:eastAsia="맑은 고딕"/>
        </w:rPr>
        <w:t xml:space="preserve"> </w:t>
      </w:r>
    </w:p>
    <w:p w14:paraId="41D3E5F1" w14:textId="3B7153E9" w:rsidR="001600A8" w:rsidRPr="004307D8" w:rsidRDefault="00FB2B76" w:rsidP="00D51B47">
      <w:pPr>
        <w:pStyle w:val="2"/>
        <w:wordWrap/>
        <w:spacing w:line="360" w:lineRule="auto"/>
      </w:pPr>
      <w:r>
        <w:t>CSI processing criteria and timeline</w:t>
      </w:r>
    </w:p>
    <w:p w14:paraId="5DB50DBE" w14:textId="3516E26E" w:rsidR="00B62051" w:rsidRDefault="00B62051" w:rsidP="002F10EA">
      <w:pPr>
        <w:wordWrap/>
        <w:spacing w:before="100" w:beforeAutospacing="1" w:after="100" w:afterAutospacing="1" w:line="360" w:lineRule="auto"/>
        <w:ind w:firstLine="228"/>
        <w:contextualSpacing/>
      </w:pPr>
      <w:r>
        <w:rPr>
          <w:rFonts w:hint="eastAsia"/>
        </w:rPr>
        <w:t>D</w:t>
      </w:r>
      <w:r>
        <w:t xml:space="preserve">uring the </w:t>
      </w:r>
      <w:r w:rsidR="00FB2B76">
        <w:t>RAN1 #120 meeting</w:t>
      </w:r>
      <w:r>
        <w:t>, following</w:t>
      </w:r>
      <w:r w:rsidR="00FB2B76">
        <w:t xml:space="preserve"> agreement</w:t>
      </w:r>
      <w:r>
        <w:t xml:space="preserve"> was agreed. </w:t>
      </w:r>
    </w:p>
    <w:tbl>
      <w:tblPr>
        <w:tblStyle w:val="a5"/>
        <w:tblW w:w="0" w:type="auto"/>
        <w:tblLook w:val="04A0" w:firstRow="1" w:lastRow="0" w:firstColumn="1" w:lastColumn="0" w:noHBand="0" w:noVBand="1"/>
      </w:tblPr>
      <w:tblGrid>
        <w:gridCol w:w="9016"/>
      </w:tblGrid>
      <w:tr w:rsidR="00B62051" w14:paraId="436C4047" w14:textId="77777777" w:rsidTr="00B62051">
        <w:tc>
          <w:tcPr>
            <w:tcW w:w="9016" w:type="dxa"/>
          </w:tcPr>
          <w:p w14:paraId="2AB5F304" w14:textId="77777777" w:rsidR="00FB2B76" w:rsidRPr="00C95351" w:rsidRDefault="00FB2B76" w:rsidP="00FB2B76">
            <w:pPr>
              <w:rPr>
                <w:rFonts w:eastAsia="DengXian"/>
                <w:b/>
                <w:highlight w:val="green"/>
                <w:lang w:eastAsia="zh-CN"/>
              </w:rPr>
            </w:pPr>
            <w:r w:rsidRPr="00C95351">
              <w:rPr>
                <w:rFonts w:eastAsia="DengXian" w:hint="eastAsia"/>
                <w:b/>
                <w:highlight w:val="green"/>
                <w:lang w:eastAsia="zh-CN"/>
              </w:rPr>
              <w:t>Agreement</w:t>
            </w:r>
          </w:p>
          <w:p w14:paraId="2138A9E3" w14:textId="77777777" w:rsidR="00FB2B76" w:rsidRPr="008347E5" w:rsidRDefault="00FB2B76" w:rsidP="00FB2B76">
            <w:r w:rsidRPr="008347E5">
              <w:t>For CSI prediction using UE-side model, for CSI processing criteria and timeline, at least for inference further study on</w:t>
            </w:r>
          </w:p>
          <w:p w14:paraId="15DA1D3E" w14:textId="77777777" w:rsidR="00FB2B76" w:rsidRPr="008347E5" w:rsidRDefault="00FB2B76" w:rsidP="00FB2B76">
            <w:pPr>
              <w:pStyle w:val="a6"/>
              <w:widowControl/>
              <w:numPr>
                <w:ilvl w:val="0"/>
                <w:numId w:val="34"/>
              </w:numPr>
              <w:suppressAutoHyphens/>
              <w:wordWrap/>
              <w:autoSpaceDE/>
              <w:autoSpaceDN/>
              <w:ind w:leftChars="0"/>
            </w:pPr>
            <w:r w:rsidRPr="008347E5">
              <w:t>Whether the CPU should be shared or separately counted between legacy CSI reporting and AI/ML-based CSI reporting</w:t>
            </w:r>
          </w:p>
          <w:p w14:paraId="6BA09AB4" w14:textId="77777777" w:rsidR="00FB2B76" w:rsidRPr="008347E5" w:rsidRDefault="00FB2B76" w:rsidP="00FB2B76">
            <w:pPr>
              <w:pStyle w:val="a6"/>
              <w:widowControl/>
              <w:numPr>
                <w:ilvl w:val="0"/>
                <w:numId w:val="34"/>
              </w:numPr>
              <w:suppressAutoHyphens/>
              <w:wordWrap/>
              <w:autoSpaceDE/>
              <w:autoSpaceDN/>
              <w:ind w:leftChars="0"/>
            </w:pPr>
            <w:r w:rsidRPr="008347E5">
              <w:t xml:space="preserve">Whether the </w:t>
            </w:r>
            <w:r>
              <w:rPr>
                <w:rFonts w:eastAsia="DengXian" w:hint="eastAsia"/>
                <w:lang w:eastAsia="zh-CN"/>
              </w:rPr>
              <w:t>Processing Unit</w:t>
            </w:r>
            <w:r w:rsidRPr="008347E5">
              <w:t xml:space="preserve"> should be shared or separately counted </w:t>
            </w:r>
            <w:r>
              <w:rPr>
                <w:rFonts w:eastAsia="DengXian" w:hint="eastAsia"/>
                <w:lang w:eastAsia="zh-CN"/>
              </w:rPr>
              <w:t>among</w:t>
            </w:r>
            <w:r w:rsidRPr="008347E5">
              <w:t xml:space="preserve"> AI/ML related features/functionalities.</w:t>
            </w:r>
          </w:p>
          <w:p w14:paraId="0B5BDAAA" w14:textId="77777777" w:rsidR="00FB2B76" w:rsidRPr="008347E5" w:rsidRDefault="00FB2B76" w:rsidP="00FB2B76">
            <w:pPr>
              <w:pStyle w:val="a6"/>
              <w:widowControl/>
              <w:numPr>
                <w:ilvl w:val="0"/>
                <w:numId w:val="34"/>
              </w:numPr>
              <w:suppressAutoHyphens/>
              <w:wordWrap/>
              <w:autoSpaceDE/>
              <w:autoSpaceDN/>
              <w:ind w:leftChars="0"/>
            </w:pPr>
            <w:r w:rsidRPr="008347E5">
              <w:rPr>
                <w:rFonts w:eastAsia="SimSun"/>
              </w:rPr>
              <w:t>Whether new timeline is needed</w:t>
            </w:r>
            <w:r w:rsidRPr="008347E5">
              <w:rPr>
                <w:rFonts w:eastAsia="SimSun" w:hint="eastAsia"/>
                <w:lang w:eastAsia="zh-CN"/>
              </w:rPr>
              <w:t>/updated</w:t>
            </w:r>
            <w:r w:rsidRPr="008347E5">
              <w:rPr>
                <w:rFonts w:eastAsia="SimSun"/>
              </w:rPr>
              <w:t xml:space="preserve"> for inference, and whether </w:t>
            </w:r>
            <w:r w:rsidRPr="008347E5">
              <w:rPr>
                <w:rFonts w:eastAsia="SimSun" w:hint="eastAsia"/>
                <w:lang w:eastAsia="zh-CN"/>
              </w:rPr>
              <w:t>a different timeline is</w:t>
            </w:r>
            <w:r w:rsidRPr="008347E5">
              <w:rPr>
                <w:rFonts w:eastAsia="SimSun"/>
              </w:rPr>
              <w:t xml:space="preserve"> needed</w:t>
            </w:r>
            <w:r w:rsidRPr="008347E5">
              <w:rPr>
                <w:rFonts w:eastAsia="SimSun" w:hint="eastAsia"/>
                <w:lang w:eastAsia="zh-CN"/>
              </w:rPr>
              <w:t xml:space="preserve"> </w:t>
            </w:r>
            <w:r w:rsidRPr="008347E5">
              <w:rPr>
                <w:rFonts w:eastAsia="SimSun"/>
              </w:rPr>
              <w:t>when functionality switches/activates.</w:t>
            </w:r>
          </w:p>
          <w:p w14:paraId="5DE05531" w14:textId="77777777" w:rsidR="00FB2B76" w:rsidRPr="008347E5" w:rsidRDefault="00FB2B76" w:rsidP="00FB2B76">
            <w:pPr>
              <w:pStyle w:val="a6"/>
              <w:widowControl/>
              <w:numPr>
                <w:ilvl w:val="0"/>
                <w:numId w:val="34"/>
              </w:numPr>
              <w:suppressAutoHyphens/>
              <w:wordWrap/>
              <w:autoSpaceDE/>
              <w:autoSpaceDN/>
              <w:ind w:leftChars="0"/>
            </w:pPr>
            <w:r w:rsidRPr="008347E5">
              <w:t>Whether legacy framework for active CSI-RS resource and port counting can be reused</w:t>
            </w:r>
          </w:p>
          <w:p w14:paraId="67FBD6CC" w14:textId="023123CD" w:rsidR="00B62051" w:rsidRPr="008F1D95" w:rsidRDefault="00FB2B76" w:rsidP="00FB2B76">
            <w:pPr>
              <w:widowControl/>
              <w:numPr>
                <w:ilvl w:val="0"/>
                <w:numId w:val="34"/>
              </w:numPr>
              <w:suppressAutoHyphens/>
              <w:wordWrap/>
              <w:autoSpaceDE/>
              <w:autoSpaceDN/>
              <w:jc w:val="left"/>
              <w:rPr>
                <w:rFonts w:ascii="Times" w:eastAsia="바탕" w:hAnsi="Times"/>
                <w:szCs w:val="24"/>
                <w:lang w:eastAsia="x-none"/>
              </w:rPr>
            </w:pPr>
            <w:r w:rsidRPr="008347E5">
              <w:t xml:space="preserve">Note: </w:t>
            </w:r>
            <w:r w:rsidRPr="008347E5">
              <w:rPr>
                <w:rFonts w:eastAsia="SimSun"/>
                <w:lang w:eastAsia="zh-CN"/>
              </w:rPr>
              <w:t>Strive to study CSI processing criteria considering both BM and CSI case</w:t>
            </w:r>
            <w:r>
              <w:rPr>
                <w:rFonts w:eastAsia="DengXian" w:hint="eastAsia"/>
                <w:lang w:eastAsia="zh-CN"/>
              </w:rPr>
              <w:t>, and take the existing solutions as starting point.</w:t>
            </w:r>
          </w:p>
        </w:tc>
      </w:tr>
    </w:tbl>
    <w:p w14:paraId="6CB91D02" w14:textId="77777777" w:rsidR="00B62051" w:rsidRDefault="00B62051" w:rsidP="002F10EA">
      <w:pPr>
        <w:wordWrap/>
        <w:spacing w:before="100" w:beforeAutospacing="1" w:after="100" w:afterAutospacing="1" w:line="360" w:lineRule="auto"/>
        <w:ind w:firstLine="228"/>
        <w:contextualSpacing/>
      </w:pPr>
    </w:p>
    <w:p w14:paraId="5893545F" w14:textId="38D16A08" w:rsidR="00556688" w:rsidRDefault="00934FB3" w:rsidP="00A25CD0">
      <w:pPr>
        <w:wordWrap/>
        <w:spacing w:before="100" w:beforeAutospacing="1" w:after="100" w:afterAutospacing="1" w:line="360" w:lineRule="auto"/>
        <w:ind w:firstLine="228"/>
        <w:contextualSpacing/>
      </w:pPr>
      <w:r w:rsidRPr="001B5EA4">
        <w:t>In NR, t</w:t>
      </w:r>
      <w:r w:rsidR="00A25CD0" w:rsidRPr="001B5EA4">
        <w:t xml:space="preserve">o </w:t>
      </w:r>
      <w:r w:rsidRPr="001B5EA4">
        <w:t xml:space="preserve">support simultaneous CSI processing efficiently, </w:t>
      </w:r>
      <w:r w:rsidR="00A25CD0" w:rsidRPr="001B5EA4">
        <w:t xml:space="preserve">the </w:t>
      </w:r>
      <w:r w:rsidR="00C67073" w:rsidRPr="001B5EA4">
        <w:t xml:space="preserve">CPU </w:t>
      </w:r>
      <w:r w:rsidR="004B7AAC">
        <w:t xml:space="preserve">mechanism </w:t>
      </w:r>
      <w:r w:rsidR="00A25CD0" w:rsidRPr="001B5EA4">
        <w:t xml:space="preserve">was introduced. This mechanism helps </w:t>
      </w:r>
      <w:r w:rsidR="00C67073" w:rsidRPr="001B5EA4">
        <w:t>both gNB and UE</w:t>
      </w:r>
      <w:r w:rsidR="004B7AAC">
        <w:t xml:space="preserve"> to have the same understanding on </w:t>
      </w:r>
      <w:r w:rsidR="00C67073" w:rsidRPr="001B5EA4">
        <w:t xml:space="preserve">how many and which CSIs are currently processed. </w:t>
      </w:r>
      <w:r w:rsidR="004B7AAC">
        <w:t>T</w:t>
      </w:r>
      <w:r w:rsidR="00C67073" w:rsidRPr="001B5EA4">
        <w:t>herefore, it</w:t>
      </w:r>
      <w:r w:rsidR="004B7AAC">
        <w:t xml:space="preserve"> can be helpful for </w:t>
      </w:r>
      <w:r w:rsidR="00A25CD0" w:rsidRPr="001B5EA4">
        <w:t>maintain</w:t>
      </w:r>
      <w:r w:rsidR="004B7AAC">
        <w:t xml:space="preserve">ing </w:t>
      </w:r>
      <w:r w:rsidR="00A25CD0" w:rsidRPr="001B5EA4">
        <w:t xml:space="preserve">overall system reliability and avoiding </w:t>
      </w:r>
      <w:r w:rsidR="004B7AAC">
        <w:t xml:space="preserve">unnecessarily </w:t>
      </w:r>
      <w:r w:rsidR="00A25CD0" w:rsidRPr="001B5EA4">
        <w:t xml:space="preserve">resource </w:t>
      </w:r>
      <w:r w:rsidR="004B7AAC">
        <w:t>utilization</w:t>
      </w:r>
      <w:r w:rsidR="00A25CD0" w:rsidRPr="001B5EA4">
        <w:t xml:space="preserve">. </w:t>
      </w:r>
      <w:r w:rsidR="00BC792F">
        <w:t>NR supports</w:t>
      </w:r>
      <w:r w:rsidR="00A25CD0" w:rsidRPr="001B5EA4">
        <w:t xml:space="preserve"> different values of </w:t>
      </w:r>
      <m:oMath>
        <m:sSub>
          <m:sSubPr>
            <m:ctrlPr>
              <w:rPr>
                <w:rFonts w:ascii="Cambria Math" w:hAnsi="Cambria Math"/>
              </w:rPr>
            </m:ctrlPr>
          </m:sSubPr>
          <m:e>
            <m:r>
              <w:rPr>
                <w:rFonts w:ascii="Cambria Math" w:hAnsi="Cambria Math"/>
              </w:rPr>
              <m:t>O</m:t>
            </m:r>
          </m:e>
          <m:sub>
            <m:r>
              <m:rPr>
                <m:sty m:val="p"/>
              </m:rPr>
              <w:rPr>
                <w:rFonts w:ascii="Cambria Math" w:hAnsi="Cambria Math"/>
              </w:rPr>
              <m:t>CPU</m:t>
            </m:r>
          </m:sub>
        </m:sSub>
      </m:oMath>
      <w:r w:rsidR="00A25CD0" w:rsidRPr="001B5EA4">
        <w:t xml:space="preserve"> for various types</w:t>
      </w:r>
      <w:r w:rsidR="006673F7">
        <w:t xml:space="preserve"> of CSI reporting</w:t>
      </w:r>
      <w:r w:rsidR="00A25CD0" w:rsidRPr="001B5EA4">
        <w:t xml:space="preserve">, reflecting </w:t>
      </w:r>
      <w:r w:rsidR="00BC792F">
        <w:t xml:space="preserve">computational complexity on measurement and CSI calculation. For instance, </w:t>
      </w:r>
      <w:r w:rsidR="00A25CD0" w:rsidRPr="001B5EA4">
        <w:t>wideband single-panel CSI gener</w:t>
      </w:r>
      <w:r w:rsidR="00DB3C33" w:rsidRPr="001B5EA4">
        <w:t xml:space="preserve">ally requires fewer </w:t>
      </w:r>
      <w:r w:rsidR="00E72770">
        <w:t xml:space="preserve">CSI </w:t>
      </w:r>
      <w:r w:rsidR="00DB3C33" w:rsidRPr="001B5EA4">
        <w:t>computation</w:t>
      </w:r>
      <w:r w:rsidR="00A25CD0" w:rsidRPr="001B5EA4">
        <w:t xml:space="preserve">, while more complex forms of CSI demand larger processing overhead. </w:t>
      </w:r>
      <w:r w:rsidR="00D3707F">
        <w:t>T</w:t>
      </w:r>
      <w:r w:rsidR="00821A11">
        <w:t xml:space="preserve">he number of required CPU for certain CSI calculation </w:t>
      </w:r>
      <w:r w:rsidR="00D3707F">
        <w:t xml:space="preserve">also </w:t>
      </w:r>
      <w:r w:rsidR="00821A11">
        <w:t>depends on the UE capability.</w:t>
      </w:r>
      <w:r w:rsidR="00D3707F">
        <w:t xml:space="preserve"> </w:t>
      </w:r>
      <w:r w:rsidR="00556688">
        <w:t xml:space="preserve">Therefore, how much CPUs are requires for AI/ML based CSI prediction is also depends on the UE capability. </w:t>
      </w:r>
    </w:p>
    <w:p w14:paraId="2994A653" w14:textId="4EA4D4C9" w:rsidR="001D4C55" w:rsidRDefault="00DB3C33" w:rsidP="001D4C55">
      <w:pPr>
        <w:wordWrap/>
        <w:spacing w:before="100" w:beforeAutospacing="1" w:after="100" w:afterAutospacing="1" w:line="360" w:lineRule="auto"/>
        <w:ind w:firstLine="228"/>
        <w:contextualSpacing/>
      </w:pPr>
      <w:r w:rsidRPr="001B5EA4">
        <w:t xml:space="preserve">For the CSI </w:t>
      </w:r>
      <w:r w:rsidR="001D4C55">
        <w:t>computation delay requirement</w:t>
      </w:r>
      <w:r w:rsidRPr="001B5EA4">
        <w:t xml:space="preserve">, </w:t>
      </w:r>
      <w:r w:rsidR="001D4C55">
        <w:t>different value</w:t>
      </w:r>
      <w:r w:rsidR="00006522">
        <w:t>s</w:t>
      </w:r>
      <w:r w:rsidR="001D4C55">
        <w:t xml:space="preserve"> of (Z, Z’) are supported </w:t>
      </w:r>
      <w:r w:rsidR="00222810">
        <w:t>depend</w:t>
      </w:r>
      <w:r w:rsidR="00006522">
        <w:t>ing</w:t>
      </w:r>
      <w:r w:rsidR="00222810">
        <w:t xml:space="preserve"> on</w:t>
      </w:r>
      <w:r w:rsidR="00006522">
        <w:t xml:space="preserve"> </w:t>
      </w:r>
      <w:r w:rsidR="001D4C55">
        <w:lastRenderedPageBreak/>
        <w:t>the</w:t>
      </w:r>
      <w:r w:rsidR="00006522">
        <w:t xml:space="preserve"> types of</w:t>
      </w:r>
      <w:r w:rsidR="001D4C55">
        <w:t xml:space="preserve"> CSI </w:t>
      </w:r>
      <w:r w:rsidR="00006522">
        <w:t>reporting</w:t>
      </w:r>
      <w:r w:rsidR="001D4C55">
        <w:t xml:space="preserve"> where </w:t>
      </w:r>
      <w:r w:rsidR="001D4C55" w:rsidRPr="001D4C55">
        <w:t xml:space="preserve">Z </w:t>
      </w:r>
      <w:r w:rsidR="00006522">
        <w:t>represents</w:t>
      </w:r>
      <w:r w:rsidR="001D4C55" w:rsidRPr="001D4C55">
        <w:t xml:space="preserve"> minimum CSI processing time after receiving </w:t>
      </w:r>
      <w:r w:rsidR="006C0006">
        <w:t>a</w:t>
      </w:r>
      <w:r w:rsidR="001D4C55" w:rsidRPr="001D4C55">
        <w:t>periodic CSI triggering DCI until reporting</w:t>
      </w:r>
      <w:r w:rsidR="001D4C55">
        <w:t xml:space="preserve">, and </w:t>
      </w:r>
      <w:r w:rsidR="001D4C55" w:rsidRPr="001D4C55">
        <w:t xml:space="preserve">Z’ </w:t>
      </w:r>
      <w:r w:rsidR="00006522">
        <w:t>represents</w:t>
      </w:r>
      <w:r w:rsidR="001D4C55" w:rsidRPr="001D4C55">
        <w:t xml:space="preserve"> minimum CSI processing time after receiving CSI-RS for channel/interference measurement until reporting</w:t>
      </w:r>
      <w:r w:rsidR="001D4C55">
        <w:t>.</w:t>
      </w:r>
      <w:r w:rsidR="00006522">
        <w:t xml:space="preserve"> Similar to the </w:t>
      </w:r>
      <w:r w:rsidR="00006522">
        <w:rPr>
          <w:rFonts w:hint="eastAsia"/>
        </w:rPr>
        <w:t>C</w:t>
      </w:r>
      <w:r w:rsidR="00006522">
        <w:t>PU occupancy rule, (Z, Z’) values are highly depend</w:t>
      </w:r>
      <w:r w:rsidR="009662BE">
        <w:t>ent</w:t>
      </w:r>
      <w:r w:rsidR="00006522">
        <w:t xml:space="preserve"> on the UE capability. </w:t>
      </w:r>
    </w:p>
    <w:p w14:paraId="5CE678A0" w14:textId="0C6AB3C2" w:rsidR="00007C5B" w:rsidRDefault="00006522" w:rsidP="00A25CD0">
      <w:pPr>
        <w:wordWrap/>
        <w:spacing w:before="100" w:beforeAutospacing="1" w:after="100" w:afterAutospacing="1" w:line="360" w:lineRule="auto"/>
        <w:ind w:firstLine="228"/>
        <w:contextualSpacing/>
      </w:pPr>
      <w:r>
        <w:rPr>
          <w:rFonts w:eastAsia="바탕"/>
          <w:szCs w:val="24"/>
          <w:lang w:eastAsia="en-US"/>
        </w:rPr>
        <w:t xml:space="preserve">For AI/ML based CSI </w:t>
      </w:r>
      <w:r w:rsidR="00007C5B">
        <w:rPr>
          <w:rFonts w:eastAsia="바탕"/>
          <w:szCs w:val="24"/>
          <w:lang w:eastAsia="en-US"/>
        </w:rPr>
        <w:t>prediction</w:t>
      </w:r>
      <w:r>
        <w:rPr>
          <w:rFonts w:eastAsia="바탕"/>
          <w:szCs w:val="24"/>
          <w:lang w:eastAsia="en-US"/>
        </w:rPr>
        <w:t>,</w:t>
      </w:r>
      <w:r w:rsidR="003E7A65">
        <w:rPr>
          <w:rFonts w:eastAsia="바탕"/>
          <w:szCs w:val="24"/>
          <w:lang w:eastAsia="en-US"/>
        </w:rPr>
        <w:t xml:space="preserve"> compared to</w:t>
      </w:r>
      <w:r w:rsidR="009662BE">
        <w:rPr>
          <w:rFonts w:eastAsia="바탕"/>
          <w:szCs w:val="24"/>
          <w:lang w:eastAsia="en-US"/>
        </w:rPr>
        <w:t xml:space="preserve"> Rel-18 non-AI/ML based CSI prediction, it may </w:t>
      </w:r>
      <w:r w:rsidR="00DB3C33" w:rsidRPr="001B5EA4">
        <w:rPr>
          <w:rFonts w:eastAsia="바탕"/>
          <w:szCs w:val="24"/>
          <w:lang w:eastAsia="en-US"/>
        </w:rPr>
        <w:t xml:space="preserve">require further improvements </w:t>
      </w:r>
      <w:r w:rsidR="009662BE">
        <w:rPr>
          <w:rFonts w:eastAsia="바탕"/>
          <w:szCs w:val="24"/>
          <w:lang w:eastAsia="en-US"/>
        </w:rPr>
        <w:t xml:space="preserve">on </w:t>
      </w:r>
      <w:r w:rsidR="00DB3C33" w:rsidRPr="001B5EA4">
        <w:rPr>
          <w:rFonts w:eastAsia="바탕"/>
          <w:szCs w:val="24"/>
          <w:lang w:eastAsia="en-US"/>
        </w:rPr>
        <w:t>both CSI processing criteria and timeline</w:t>
      </w:r>
      <w:r w:rsidR="00007C5B">
        <w:rPr>
          <w:rFonts w:eastAsia="바탕"/>
          <w:szCs w:val="24"/>
          <w:lang w:eastAsia="en-US"/>
        </w:rPr>
        <w:t>, since</w:t>
      </w:r>
      <w:r w:rsidR="00DB3C33" w:rsidRPr="001B5EA4">
        <w:t xml:space="preserve"> </w:t>
      </w:r>
      <w:r w:rsidR="00007C5B">
        <w:t>required computational complexity of AI/ML based CSI prediction is higher than that of non-AI based CSI prediction. Note that, t</w:t>
      </w:r>
      <w:r w:rsidR="00007C5B" w:rsidRPr="00007C5B">
        <w:t xml:space="preserve">he ratio of FLOPs (AI/ML over </w:t>
      </w:r>
      <w:r w:rsidR="00007C5B">
        <w:t>non-AI based CSI prediction</w:t>
      </w:r>
      <w:r w:rsidR="00007C5B" w:rsidRPr="00007C5B">
        <w:t>) ranges from 1 to 35</w:t>
      </w:r>
      <w:r w:rsidR="00007C5B">
        <w:t xml:space="preserve"> as in the observation in Rel-19 study phase. </w:t>
      </w:r>
    </w:p>
    <w:p w14:paraId="6273E4DA" w14:textId="77777777" w:rsidR="00007C5B" w:rsidRDefault="00007C5B" w:rsidP="00FC6FF5">
      <w:pPr>
        <w:wordWrap/>
        <w:spacing w:before="100" w:beforeAutospacing="1" w:after="100" w:afterAutospacing="1" w:line="360" w:lineRule="auto"/>
        <w:contextualSpacing/>
        <w:rPr>
          <w:rFonts w:eastAsia="맑은 고딕"/>
          <w:b/>
        </w:rPr>
      </w:pPr>
    </w:p>
    <w:p w14:paraId="1B87E568" w14:textId="4DB6CD36" w:rsidR="00D51B47" w:rsidRPr="001B5EA4" w:rsidRDefault="00877AB5" w:rsidP="00FC6FF5">
      <w:pPr>
        <w:wordWrap/>
        <w:spacing w:before="100" w:beforeAutospacing="1" w:after="100" w:afterAutospacing="1" w:line="360" w:lineRule="auto"/>
        <w:contextualSpacing/>
        <w:rPr>
          <w:rFonts w:eastAsia="맑은 고딕"/>
          <w:b/>
        </w:rPr>
      </w:pPr>
      <w:r w:rsidRPr="001B5EA4">
        <w:rPr>
          <w:rFonts w:eastAsia="맑은 고딕"/>
          <w:b/>
        </w:rPr>
        <w:t xml:space="preserve">Observation </w:t>
      </w:r>
      <w:r w:rsidR="00462599">
        <w:rPr>
          <w:rFonts w:eastAsia="맑은 고딕"/>
          <w:b/>
        </w:rPr>
        <w:t>#1:</w:t>
      </w:r>
      <w:r w:rsidR="00391FF8" w:rsidRPr="001B5EA4">
        <w:rPr>
          <w:rFonts w:eastAsia="맑은 고딕"/>
          <w:b/>
        </w:rPr>
        <w:t xml:space="preserve"> </w:t>
      </w:r>
      <w:r w:rsidR="00CA0451">
        <w:rPr>
          <w:rFonts w:eastAsia="맑은 고딕" w:hint="eastAsia"/>
          <w:b/>
        </w:rPr>
        <w:t>F</w:t>
      </w:r>
      <w:r w:rsidR="00CA0451">
        <w:rPr>
          <w:rFonts w:eastAsia="맑은 고딕"/>
          <w:b/>
        </w:rPr>
        <w:t xml:space="preserve">or </w:t>
      </w:r>
      <w:r w:rsidRPr="001B5EA4">
        <w:rPr>
          <w:rFonts w:eastAsia="맑은 고딕"/>
          <w:b/>
        </w:rPr>
        <w:t xml:space="preserve">AI/ML based CSI </w:t>
      </w:r>
      <w:r w:rsidR="00007C5B">
        <w:rPr>
          <w:rFonts w:eastAsia="맑은 고딕"/>
          <w:b/>
        </w:rPr>
        <w:t>prediction</w:t>
      </w:r>
      <w:r w:rsidR="00CA0451">
        <w:rPr>
          <w:rFonts w:eastAsia="맑은 고딕"/>
          <w:b/>
        </w:rPr>
        <w:t xml:space="preserve">, </w:t>
      </w:r>
      <w:r w:rsidRPr="001B5EA4">
        <w:rPr>
          <w:rFonts w:eastAsia="맑은 고딕"/>
          <w:b/>
        </w:rPr>
        <w:t xml:space="preserve">further </w:t>
      </w:r>
      <w:r w:rsidR="00CA0451">
        <w:rPr>
          <w:rFonts w:eastAsia="맑은 고딕"/>
          <w:b/>
        </w:rPr>
        <w:t xml:space="preserve">enhancement </w:t>
      </w:r>
      <w:r w:rsidR="007E57BF">
        <w:rPr>
          <w:rFonts w:eastAsia="맑은 고딕"/>
          <w:b/>
        </w:rPr>
        <w:t>on</w:t>
      </w:r>
      <w:r w:rsidR="007E57BF" w:rsidRPr="001B5EA4">
        <w:rPr>
          <w:rFonts w:eastAsia="맑은 고딕"/>
          <w:b/>
        </w:rPr>
        <w:t xml:space="preserve"> </w:t>
      </w:r>
      <w:r w:rsidRPr="001B5EA4">
        <w:rPr>
          <w:rFonts w:eastAsia="맑은 고딕"/>
          <w:b/>
        </w:rPr>
        <w:t>both CSI processing criteria</w:t>
      </w:r>
      <w:r w:rsidR="00CA0451">
        <w:rPr>
          <w:rFonts w:eastAsia="맑은 고딕"/>
          <w:b/>
        </w:rPr>
        <w:t xml:space="preserve"> (</w:t>
      </w:r>
      <m:oMath>
        <m:sSub>
          <m:sSubPr>
            <m:ctrlPr>
              <w:rPr>
                <w:rFonts w:ascii="Cambria Math" w:hAnsi="Cambria Math"/>
                <w:b/>
              </w:rPr>
            </m:ctrlPr>
          </m:sSubPr>
          <m:e>
            <m:r>
              <m:rPr>
                <m:sty m:val="bi"/>
              </m:rPr>
              <w:rPr>
                <w:rFonts w:ascii="Cambria Math" w:hAnsi="Cambria Math"/>
              </w:rPr>
              <m:t>O</m:t>
            </m:r>
          </m:e>
          <m:sub>
            <m:r>
              <m:rPr>
                <m:sty m:val="b"/>
              </m:rPr>
              <w:rPr>
                <w:rFonts w:ascii="Cambria Math" w:hAnsi="Cambria Math"/>
              </w:rPr>
              <m:t>CPU</m:t>
            </m:r>
          </m:sub>
        </m:sSub>
      </m:oMath>
      <w:r w:rsidR="00CA0451">
        <w:rPr>
          <w:b/>
        </w:rPr>
        <w:t>)</w:t>
      </w:r>
      <w:r w:rsidRPr="001B5EA4">
        <w:rPr>
          <w:rFonts w:eastAsia="맑은 고딕"/>
          <w:b/>
        </w:rPr>
        <w:t xml:space="preserve"> and timeline</w:t>
      </w:r>
      <w:r w:rsidR="007E57BF">
        <w:rPr>
          <w:rFonts w:eastAsia="맑은 고딕"/>
          <w:b/>
        </w:rPr>
        <w:t xml:space="preserve"> (Z/Z’)</w:t>
      </w:r>
      <w:r w:rsidR="00CA0451">
        <w:rPr>
          <w:rFonts w:eastAsia="맑은 고딕"/>
          <w:b/>
        </w:rPr>
        <w:t xml:space="preserve"> needs to be considered.</w:t>
      </w:r>
    </w:p>
    <w:p w14:paraId="132F040E" w14:textId="63FA86A6" w:rsidR="00877AB5" w:rsidRPr="00CA0451" w:rsidRDefault="00C62121" w:rsidP="00877AB5">
      <w:pPr>
        <w:pStyle w:val="a6"/>
        <w:widowControl/>
        <w:numPr>
          <w:ilvl w:val="0"/>
          <w:numId w:val="24"/>
        </w:numPr>
        <w:wordWrap/>
        <w:autoSpaceDE/>
        <w:autoSpaceDN/>
        <w:ind w:leftChars="0"/>
        <w:jc w:val="left"/>
        <w:rPr>
          <w:b/>
        </w:rPr>
      </w:pPr>
      <w:r>
        <w:rPr>
          <w:b/>
        </w:rPr>
        <w:t xml:space="preserve">The </w:t>
      </w:r>
      <w:r w:rsidRPr="00CA0451">
        <w:rPr>
          <w:b/>
        </w:rPr>
        <w:t xml:space="preserve">required </w:t>
      </w:r>
      <m:oMath>
        <m:sSub>
          <m:sSubPr>
            <m:ctrlPr>
              <w:rPr>
                <w:rFonts w:ascii="Cambria Math" w:hAnsi="Cambria Math"/>
                <w:b/>
              </w:rPr>
            </m:ctrlPr>
          </m:sSubPr>
          <m:e>
            <m:r>
              <m:rPr>
                <m:sty m:val="bi"/>
              </m:rPr>
              <w:rPr>
                <w:rFonts w:ascii="Cambria Math" w:hAnsi="Cambria Math"/>
              </w:rPr>
              <m:t>O</m:t>
            </m:r>
          </m:e>
          <m:sub>
            <m:r>
              <m:rPr>
                <m:sty m:val="b"/>
              </m:rPr>
              <w:rPr>
                <w:rFonts w:ascii="Cambria Math" w:hAnsi="Cambria Math"/>
              </w:rPr>
              <m:t>CPU</m:t>
            </m:r>
          </m:sub>
        </m:sSub>
      </m:oMath>
      <w:r w:rsidRPr="00C3364C">
        <w:rPr>
          <w:b/>
        </w:rPr>
        <w:t xml:space="preserve"> and </w:t>
      </w:r>
      <w:r w:rsidRPr="00CA0451">
        <w:rPr>
          <w:rFonts w:eastAsia="맑은 고딕"/>
          <w:b/>
        </w:rPr>
        <w:t xml:space="preserve">(Z/Z’) </w:t>
      </w:r>
      <w:r w:rsidR="00CA0451">
        <w:rPr>
          <w:rFonts w:eastAsia="맑은 고딕"/>
          <w:b/>
        </w:rPr>
        <w:t>is determined</w:t>
      </w:r>
      <w:r w:rsidRPr="00CA0451">
        <w:rPr>
          <w:rFonts w:eastAsia="맑은 고딕"/>
          <w:b/>
        </w:rPr>
        <w:t xml:space="preserve"> based on the UE capability</w:t>
      </w:r>
      <w:r w:rsidR="00877AB5" w:rsidRPr="00CA0451">
        <w:rPr>
          <w:b/>
        </w:rPr>
        <w:t>.</w:t>
      </w:r>
    </w:p>
    <w:p w14:paraId="3FDB3C2E" w14:textId="77777777" w:rsidR="00CA0451" w:rsidRDefault="00CA0451" w:rsidP="00CA0451">
      <w:pPr>
        <w:wordWrap/>
        <w:spacing w:before="100" w:beforeAutospacing="1" w:after="100" w:afterAutospacing="1" w:line="360" w:lineRule="auto"/>
        <w:contextualSpacing/>
        <w:rPr>
          <w:rFonts w:eastAsia="맑은 고딕"/>
        </w:rPr>
      </w:pPr>
    </w:p>
    <w:p w14:paraId="36DB75C1" w14:textId="10490CB7" w:rsidR="0007073C" w:rsidRPr="001B5EA4" w:rsidRDefault="0007073C" w:rsidP="00C3364C">
      <w:pPr>
        <w:wordWrap/>
        <w:spacing w:before="100" w:beforeAutospacing="1" w:after="100" w:afterAutospacing="1" w:line="360" w:lineRule="auto"/>
        <w:ind w:firstLineChars="100" w:firstLine="220"/>
        <w:contextualSpacing/>
        <w:rPr>
          <w:rFonts w:eastAsia="맑은 고딕"/>
        </w:rPr>
      </w:pPr>
      <w:r w:rsidRPr="001B5EA4">
        <w:rPr>
          <w:rFonts w:eastAsia="맑은 고딕"/>
        </w:rPr>
        <w:t xml:space="preserve">AI/ML-based CSI </w:t>
      </w:r>
      <w:r w:rsidR="007C2DEE">
        <w:rPr>
          <w:rFonts w:eastAsia="맑은 고딕"/>
        </w:rPr>
        <w:t xml:space="preserve">prediction </w:t>
      </w:r>
      <w:r w:rsidR="008066EA">
        <w:rPr>
          <w:rFonts w:eastAsia="맑은 고딕"/>
        </w:rPr>
        <w:t xml:space="preserve">may rely on </w:t>
      </w:r>
      <w:r w:rsidRPr="001B5EA4">
        <w:rPr>
          <w:rFonts w:eastAsia="맑은 고딕"/>
        </w:rPr>
        <w:t xml:space="preserve">different computational </w:t>
      </w:r>
      <w:r w:rsidR="0020605D" w:rsidRPr="001B5EA4">
        <w:rPr>
          <w:rFonts w:eastAsia="맑은 고딕"/>
        </w:rPr>
        <w:t>mechanism from legacy CSI reporting</w:t>
      </w:r>
      <w:r w:rsidR="008066EA">
        <w:rPr>
          <w:rFonts w:eastAsia="맑은 고딕"/>
        </w:rPr>
        <w:t xml:space="preserve">. </w:t>
      </w:r>
      <w:r w:rsidRPr="001B5EA4">
        <w:rPr>
          <w:rFonts w:eastAsia="맑은 고딕"/>
        </w:rPr>
        <w:t xml:space="preserve">In </w:t>
      </w:r>
      <w:r w:rsidR="008066EA">
        <w:rPr>
          <w:rFonts w:eastAsia="맑은 고딕"/>
        </w:rPr>
        <w:t>non-AI based CSI reporting</w:t>
      </w:r>
      <w:r w:rsidRPr="001B5EA4">
        <w:rPr>
          <w:rFonts w:eastAsia="맑은 고딕"/>
        </w:rPr>
        <w:t xml:space="preserve">, CSI </w:t>
      </w:r>
      <w:r w:rsidR="008066EA">
        <w:rPr>
          <w:rFonts w:eastAsia="맑은 고딕"/>
        </w:rPr>
        <w:t xml:space="preserve">calculation </w:t>
      </w:r>
      <w:r w:rsidRPr="001B5EA4">
        <w:rPr>
          <w:rFonts w:eastAsia="맑은 고딕"/>
        </w:rPr>
        <w:t xml:space="preserve">is typically based on well-defined codebook operations, where the complexity of computation is mostly linear and deterministic (e.g., channel estimation, PMI calculation, and wideband/subband processing). In contrast, AI/ML-based CSI reporting introduces non-linear and model-dependent operations, often involving high-dimensional matrix multiplications. These inference operations are fundamentally more diverse and computationally intensive than legacy CSI </w:t>
      </w:r>
      <w:r w:rsidR="008066EA">
        <w:rPr>
          <w:rFonts w:eastAsia="맑은 고딕"/>
        </w:rPr>
        <w:t>processing</w:t>
      </w:r>
      <w:r w:rsidRPr="001B5EA4">
        <w:rPr>
          <w:rFonts w:eastAsia="맑은 고딕"/>
        </w:rPr>
        <w:t xml:space="preserve">, and the resource requirement is heavily dependent on the </w:t>
      </w:r>
      <w:r w:rsidR="00BF1339" w:rsidRPr="001B5EA4">
        <w:rPr>
          <w:rFonts w:eastAsia="맑은 고딕"/>
        </w:rPr>
        <w:t xml:space="preserve">variables, nodes and layers of </w:t>
      </w:r>
      <w:r w:rsidRPr="001B5EA4">
        <w:rPr>
          <w:rFonts w:eastAsia="맑은 고딕"/>
        </w:rPr>
        <w:t>AI/ML</w:t>
      </w:r>
      <w:r w:rsidR="008066EA">
        <w:rPr>
          <w:rFonts w:eastAsia="맑은 고딕"/>
        </w:rPr>
        <w:t xml:space="preserve"> model</w:t>
      </w:r>
      <w:r w:rsidRPr="001B5EA4">
        <w:rPr>
          <w:rFonts w:eastAsia="맑은 고딕"/>
        </w:rPr>
        <w:t xml:space="preserve">. </w:t>
      </w:r>
      <w:r w:rsidR="00E92565">
        <w:rPr>
          <w:rFonts w:eastAsia="맑은 고딕"/>
        </w:rPr>
        <w:t xml:space="preserve">So, the inference can be operated via separate computing processor. </w:t>
      </w:r>
      <w:r w:rsidR="00BF1339" w:rsidRPr="001B5EA4">
        <w:rPr>
          <w:rFonts w:eastAsia="맑은 고딕"/>
        </w:rPr>
        <w:t>Consequently, simply combining these tasks into a single CPU counting mechanism can create serious bottlenecks, leading to suboptimal resource usage.</w:t>
      </w:r>
      <w:r w:rsidR="000B2AFF" w:rsidRPr="001B5EA4">
        <w:rPr>
          <w:rFonts w:eastAsia="맑은 고딕"/>
        </w:rPr>
        <w:t xml:space="preserve"> </w:t>
      </w:r>
      <w:r w:rsidR="00331130">
        <w:rPr>
          <w:rFonts w:eastAsia="맑은 고딕"/>
        </w:rPr>
        <w:t>Therefore, i</w:t>
      </w:r>
      <w:r w:rsidRPr="001B5EA4">
        <w:rPr>
          <w:rFonts w:eastAsia="맑은 고딕"/>
        </w:rPr>
        <w:t xml:space="preserve">t is necessary to support separate CPU counting between AI/ML-based CSI </w:t>
      </w:r>
      <w:r w:rsidR="00331130">
        <w:rPr>
          <w:rFonts w:eastAsia="맑은 고딕"/>
        </w:rPr>
        <w:t>reporting</w:t>
      </w:r>
      <w:r w:rsidRPr="001B5EA4">
        <w:rPr>
          <w:rFonts w:eastAsia="맑은 고딕"/>
        </w:rPr>
        <w:t xml:space="preserve"> and legacy CSI reporting. This allows independent scheduling and prioritization, ensures reliable support of </w:t>
      </w:r>
      <w:r w:rsidR="00331130">
        <w:rPr>
          <w:rFonts w:eastAsia="맑은 고딕"/>
        </w:rPr>
        <w:t>non-AI based</w:t>
      </w:r>
      <w:r w:rsidR="00331130" w:rsidRPr="001B5EA4">
        <w:rPr>
          <w:rFonts w:eastAsia="맑은 고딕"/>
        </w:rPr>
        <w:t xml:space="preserve"> </w:t>
      </w:r>
      <w:r w:rsidR="00331130">
        <w:rPr>
          <w:rFonts w:eastAsia="맑은 고딕"/>
        </w:rPr>
        <w:t xml:space="preserve">CSI </w:t>
      </w:r>
      <w:r w:rsidRPr="001B5EA4">
        <w:rPr>
          <w:rFonts w:eastAsia="맑은 고딕"/>
        </w:rPr>
        <w:t xml:space="preserve">reporting in parallel with AI/ML </w:t>
      </w:r>
      <w:r w:rsidR="00331130">
        <w:rPr>
          <w:rFonts w:eastAsia="맑은 고딕"/>
        </w:rPr>
        <w:t>based CSI reporting</w:t>
      </w:r>
      <w:r w:rsidR="00D9431A" w:rsidRPr="001B5EA4">
        <w:rPr>
          <w:rFonts w:eastAsia="맑은 고딕"/>
        </w:rPr>
        <w:t xml:space="preserve">. </w:t>
      </w:r>
    </w:p>
    <w:p w14:paraId="45E1EC6D" w14:textId="1FF14968" w:rsidR="00CE5FFA" w:rsidRDefault="00331130" w:rsidP="006D3D00">
      <w:pPr>
        <w:wordWrap/>
        <w:spacing w:before="100" w:beforeAutospacing="1" w:after="100" w:afterAutospacing="1" w:line="360" w:lineRule="auto"/>
        <w:ind w:firstLineChars="100" w:firstLine="220"/>
        <w:contextualSpacing/>
        <w:rPr>
          <w:rFonts w:eastAsia="맑은 고딕"/>
        </w:rPr>
      </w:pPr>
      <w:r>
        <w:rPr>
          <w:rFonts w:eastAsia="맑은 고딕"/>
        </w:rPr>
        <w:t>T</w:t>
      </w:r>
      <w:r w:rsidR="000B2AFF" w:rsidRPr="001B5EA4">
        <w:rPr>
          <w:rFonts w:eastAsia="맑은 고딕"/>
        </w:rPr>
        <w:t>o</w:t>
      </w:r>
      <w:r>
        <w:rPr>
          <w:rFonts w:eastAsia="맑은 고딕"/>
        </w:rPr>
        <w:t xml:space="preserve"> support</w:t>
      </w:r>
      <w:r w:rsidR="0007073C" w:rsidRPr="001B5EA4">
        <w:rPr>
          <w:rFonts w:eastAsia="맑은 고딕"/>
        </w:rPr>
        <w:t xml:space="preserve"> </w:t>
      </w:r>
      <w:r>
        <w:t>separate CPU occupancy rule</w:t>
      </w:r>
      <w:r w:rsidR="000B2AFF" w:rsidRPr="00C3364C">
        <w:rPr>
          <w:rFonts w:eastAsia="맑은 고딕"/>
        </w:rPr>
        <w:t>,</w:t>
      </w:r>
      <w:r w:rsidR="0007073C" w:rsidRPr="001B5EA4">
        <w:rPr>
          <w:rFonts w:eastAsia="맑은 고딕"/>
        </w:rPr>
        <w:t xml:space="preserve"> </w:t>
      </w:r>
      <w:r w:rsidR="00FF267A">
        <w:rPr>
          <w:rFonts w:eastAsia="맑은 고딕"/>
        </w:rPr>
        <w:t xml:space="preserve">new parameter (e.g., </w:t>
      </w:r>
      <m:oMath>
        <m:sSub>
          <m:sSubPr>
            <m:ctrlPr>
              <w:rPr>
                <w:rFonts w:ascii="Cambria Math" w:hAnsi="Cambria Math"/>
              </w:rPr>
            </m:ctrlPr>
          </m:sSubPr>
          <m:e>
            <m:r>
              <w:rPr>
                <w:rFonts w:ascii="Cambria Math" w:hAnsi="Cambria Math"/>
              </w:rPr>
              <m:t>N</m:t>
            </m:r>
          </m:e>
          <m:sub>
            <m:r>
              <m:rPr>
                <m:sty m:val="p"/>
              </m:rPr>
              <w:rPr>
                <w:rFonts w:ascii="Cambria Math" w:hAnsi="Cambria Math"/>
              </w:rPr>
              <m:t>AI-CPU</m:t>
            </m:r>
          </m:sub>
        </m:sSub>
      </m:oMath>
      <w:r w:rsidR="00FF267A" w:rsidRPr="00C3364C">
        <w:rPr>
          <w:rFonts w:eastAsia="맑은 고딕"/>
        </w:rPr>
        <w:t>) can be introduced</w:t>
      </w:r>
      <w:r w:rsidR="00FF267A">
        <w:rPr>
          <w:rFonts w:eastAsia="맑은 고딕"/>
        </w:rPr>
        <w:t xml:space="preserve"> and reported by UE</w:t>
      </w:r>
      <w:r w:rsidR="00FF267A" w:rsidRPr="00C3364C">
        <w:rPr>
          <w:rFonts w:eastAsia="맑은 고딕"/>
        </w:rPr>
        <w:t xml:space="preserve"> where </w:t>
      </w:r>
      <m:oMath>
        <m:sSub>
          <m:sSubPr>
            <m:ctrlPr>
              <w:rPr>
                <w:rFonts w:ascii="Cambria Math" w:hAnsi="Cambria Math"/>
              </w:rPr>
            </m:ctrlPr>
          </m:sSubPr>
          <m:e>
            <m:r>
              <w:rPr>
                <w:rFonts w:ascii="Cambria Math" w:hAnsi="Cambria Math"/>
              </w:rPr>
              <m:t>N</m:t>
            </m:r>
          </m:e>
          <m:sub>
            <m:r>
              <m:rPr>
                <m:sty m:val="p"/>
              </m:rPr>
              <w:rPr>
                <w:rFonts w:ascii="Cambria Math" w:hAnsi="Cambria Math"/>
              </w:rPr>
              <m:t>AI-CPU</m:t>
            </m:r>
          </m:sub>
        </m:sSub>
      </m:oMath>
      <w:r w:rsidR="00FF267A" w:rsidRPr="0013435F">
        <w:rPr>
          <w:rFonts w:eastAsia="맑은 고딕"/>
        </w:rPr>
        <w:t xml:space="preserve"> </w:t>
      </w:r>
      <w:r w:rsidR="00FF267A" w:rsidRPr="00C3364C">
        <w:rPr>
          <w:rFonts w:eastAsia="맑은 고딕"/>
        </w:rPr>
        <w:t xml:space="preserve">represents </w:t>
      </w:r>
      <w:r w:rsidR="00FF267A">
        <w:rPr>
          <w:rFonts w:eastAsia="맑은 고딕"/>
        </w:rPr>
        <w:t xml:space="preserve">total number of CPU that UE can </w:t>
      </w:r>
      <w:r w:rsidR="00FF267A" w:rsidRPr="00FF267A">
        <w:rPr>
          <w:rFonts w:eastAsia="맑은 고딕"/>
        </w:rPr>
        <w:t>simultaneous</w:t>
      </w:r>
      <w:r w:rsidR="00FF267A">
        <w:rPr>
          <w:rFonts w:eastAsia="맑은 고딕"/>
        </w:rPr>
        <w:t>ly</w:t>
      </w:r>
      <w:r w:rsidR="00FF267A" w:rsidRPr="00FF267A">
        <w:rPr>
          <w:rFonts w:eastAsia="맑은 고딕"/>
        </w:rPr>
        <w:t xml:space="preserve"> </w:t>
      </w:r>
      <w:r w:rsidR="00FF267A">
        <w:rPr>
          <w:rFonts w:eastAsia="맑은 고딕"/>
        </w:rPr>
        <w:t xml:space="preserve">conduct AI/ML based </w:t>
      </w:r>
      <w:r w:rsidR="00FF267A" w:rsidRPr="00FF267A">
        <w:rPr>
          <w:rFonts w:eastAsia="맑은 고딕"/>
        </w:rPr>
        <w:t>CSI calculations</w:t>
      </w:r>
      <w:r w:rsidR="00FF267A">
        <w:rPr>
          <w:rFonts w:eastAsia="맑은 고딕"/>
        </w:rPr>
        <w:t>. Also, UE need</w:t>
      </w:r>
      <w:r w:rsidR="004D56CE">
        <w:rPr>
          <w:rFonts w:eastAsia="맑은 고딕"/>
        </w:rPr>
        <w:t>s</w:t>
      </w:r>
      <w:r w:rsidR="00FF267A">
        <w:rPr>
          <w:rFonts w:eastAsia="맑은 고딕"/>
        </w:rPr>
        <w:t xml:space="preserve"> to report </w:t>
      </w:r>
      <m:oMath>
        <m:sSub>
          <m:sSubPr>
            <m:ctrlPr>
              <w:rPr>
                <w:rFonts w:ascii="Cambria Math" w:hAnsi="Cambria Math"/>
              </w:rPr>
            </m:ctrlPr>
          </m:sSubPr>
          <m:e>
            <m:r>
              <w:rPr>
                <w:rFonts w:ascii="Cambria Math" w:hAnsi="Cambria Math"/>
              </w:rPr>
              <m:t>O</m:t>
            </m:r>
          </m:e>
          <m:sub>
            <m:r>
              <m:rPr>
                <m:sty m:val="p"/>
              </m:rPr>
              <w:rPr>
                <w:rFonts w:ascii="Cambria Math" w:hAnsi="Cambria Math"/>
              </w:rPr>
              <m:t>AI-CPU</m:t>
            </m:r>
          </m:sub>
        </m:sSub>
      </m:oMath>
      <w:r w:rsidR="004D56CE">
        <w:rPr>
          <w:rFonts w:eastAsia="맑은 고딕" w:hint="eastAsia"/>
        </w:rPr>
        <w:t xml:space="preserve"> </w:t>
      </w:r>
      <w:r w:rsidR="004D56CE">
        <w:rPr>
          <w:rFonts w:eastAsia="맑은 고딕"/>
        </w:rPr>
        <w:t xml:space="preserve">per model </w:t>
      </w:r>
      <w:r w:rsidR="006D3D00">
        <w:rPr>
          <w:rFonts w:eastAsia="맑은 고딕"/>
        </w:rPr>
        <w:t>since</w:t>
      </w:r>
      <w:r w:rsidR="004D56CE">
        <w:rPr>
          <w:rFonts w:eastAsia="맑은 고딕"/>
        </w:rPr>
        <w:t xml:space="preserve"> the computational complexity can be diverged according to the functionality (whether it is beam related operation or CSI related operation), </w:t>
      </w:r>
      <w:r w:rsidR="006D3D00">
        <w:rPr>
          <w:rFonts w:eastAsia="맑은 고딕"/>
        </w:rPr>
        <w:t xml:space="preserve">input measurement dimension, etc. Therefore, </w:t>
      </w:r>
      <m:oMath>
        <m:sSub>
          <m:sSubPr>
            <m:ctrlPr>
              <w:rPr>
                <w:rFonts w:ascii="Cambria Math" w:hAnsi="Cambria Math"/>
              </w:rPr>
            </m:ctrlPr>
          </m:sSubPr>
          <m:e>
            <m:r>
              <w:rPr>
                <w:rFonts w:ascii="Cambria Math" w:hAnsi="Cambria Math"/>
              </w:rPr>
              <m:t>O</m:t>
            </m:r>
          </m:e>
          <m:sub>
            <m:r>
              <m:rPr>
                <m:sty m:val="p"/>
              </m:rPr>
              <w:rPr>
                <w:rFonts w:ascii="Cambria Math" w:hAnsi="Cambria Math"/>
              </w:rPr>
              <m:t>AI-CPU</m:t>
            </m:r>
          </m:sub>
        </m:sSub>
      </m:oMath>
      <w:r w:rsidR="006D3D00">
        <w:rPr>
          <w:rFonts w:eastAsia="맑은 고딕" w:hint="eastAsia"/>
        </w:rPr>
        <w:t xml:space="preserve"> </w:t>
      </w:r>
      <w:r w:rsidR="006D3D00">
        <w:rPr>
          <w:rFonts w:eastAsia="맑은 고딕"/>
        </w:rPr>
        <w:t xml:space="preserve">per model can be reported via applicable report. </w:t>
      </w:r>
    </w:p>
    <w:p w14:paraId="32A27798" w14:textId="74F621A7" w:rsidR="001F5BBF" w:rsidRDefault="001F5BBF" w:rsidP="006D3D00">
      <w:pPr>
        <w:wordWrap/>
        <w:spacing w:before="100" w:beforeAutospacing="1" w:after="100" w:afterAutospacing="1" w:line="360" w:lineRule="auto"/>
        <w:ind w:firstLineChars="100" w:firstLine="220"/>
        <w:contextualSpacing/>
        <w:rPr>
          <w:rFonts w:eastAsia="맑은 고딕"/>
        </w:rPr>
      </w:pPr>
      <w:r>
        <w:rPr>
          <w:rFonts w:eastAsia="맑은 고딕"/>
        </w:rPr>
        <w:t>For active CSI-RS resource and port counting, in our view, Rel-18 framework can be reused.</w:t>
      </w:r>
      <w:r w:rsidR="00CE5FFA">
        <w:rPr>
          <w:rFonts w:eastAsia="맑은 고딕"/>
        </w:rPr>
        <w:t xml:space="preserve"> One issue can be whether and how to handle the performance monitoring in the perspective of CSI </w:t>
      </w:r>
      <w:r w:rsidR="00CE5FFA">
        <w:rPr>
          <w:rFonts w:eastAsia="맑은 고딕"/>
        </w:rPr>
        <w:lastRenderedPageBreak/>
        <w:t>processing criteria. The simple solution can be handle performance monitoring as a separate CSI report from inference report.</w:t>
      </w:r>
    </w:p>
    <w:p w14:paraId="556F77C3" w14:textId="77777777" w:rsidR="000B24C0" w:rsidRPr="001B5EA4" w:rsidRDefault="000B24C0">
      <w:pPr>
        <w:wordWrap/>
        <w:spacing w:before="100" w:beforeAutospacing="1" w:after="100" w:afterAutospacing="1" w:line="360" w:lineRule="auto"/>
        <w:ind w:firstLineChars="100" w:firstLine="220"/>
        <w:contextualSpacing/>
        <w:rPr>
          <w:rFonts w:eastAsia="맑은 고딕"/>
        </w:rPr>
      </w:pPr>
    </w:p>
    <w:p w14:paraId="0D7E53B7" w14:textId="0DBA46AA" w:rsidR="0007073C" w:rsidRDefault="0007073C" w:rsidP="000B24C0">
      <w:pPr>
        <w:wordWrap/>
        <w:spacing w:before="100" w:beforeAutospacing="1" w:after="100" w:afterAutospacing="1" w:line="360" w:lineRule="auto"/>
        <w:contextualSpacing/>
        <w:rPr>
          <w:rFonts w:eastAsia="맑은 고딕"/>
          <w:b/>
        </w:rPr>
      </w:pPr>
      <w:r w:rsidRPr="001B5EA4">
        <w:rPr>
          <w:rFonts w:eastAsia="맑은 고딕"/>
          <w:b/>
        </w:rPr>
        <w:t xml:space="preserve">Proposal </w:t>
      </w:r>
      <w:r w:rsidR="00462599">
        <w:rPr>
          <w:rFonts w:eastAsia="맑은 고딕"/>
          <w:b/>
        </w:rPr>
        <w:t>#3:</w:t>
      </w:r>
      <w:r w:rsidRPr="001B5EA4">
        <w:rPr>
          <w:rFonts w:eastAsia="맑은 고딕"/>
          <w:b/>
        </w:rPr>
        <w:t xml:space="preserve"> CPU should be separately counted between AI/ML-based CSI reporting and legacy CSI reporting</w:t>
      </w:r>
      <w:r w:rsidR="000B24C0">
        <w:rPr>
          <w:rFonts w:eastAsia="맑은 고딕"/>
          <w:b/>
        </w:rPr>
        <w:t>.</w:t>
      </w:r>
    </w:p>
    <w:p w14:paraId="606E8D39" w14:textId="3B3F9C6C" w:rsidR="000B24C0" w:rsidRDefault="00EA3D7A" w:rsidP="000B24C0">
      <w:pPr>
        <w:pStyle w:val="a6"/>
        <w:numPr>
          <w:ilvl w:val="0"/>
          <w:numId w:val="24"/>
        </w:numPr>
        <w:wordWrap/>
        <w:spacing w:before="100" w:beforeAutospacing="1" w:after="100" w:afterAutospacing="1" w:line="360" w:lineRule="auto"/>
        <w:ind w:leftChars="0"/>
        <w:contextualSpacing/>
        <w:rPr>
          <w:rFonts w:eastAsia="맑은 고딕"/>
          <w:b/>
        </w:rPr>
      </w:pPr>
      <m:oMath>
        <m:sSub>
          <m:sSubPr>
            <m:ctrlPr>
              <w:rPr>
                <w:rFonts w:ascii="Cambria Math" w:hAnsi="Cambria Math"/>
                <w:b/>
              </w:rPr>
            </m:ctrlPr>
          </m:sSubPr>
          <m:e>
            <m:r>
              <m:rPr>
                <m:sty m:val="bi"/>
              </m:rPr>
              <w:rPr>
                <w:rFonts w:ascii="Cambria Math" w:hAnsi="Cambria Math"/>
              </w:rPr>
              <m:t>O</m:t>
            </m:r>
          </m:e>
          <m:sub>
            <m:r>
              <m:rPr>
                <m:sty m:val="b"/>
              </m:rPr>
              <w:rPr>
                <w:rFonts w:ascii="Cambria Math" w:hAnsi="Cambria Math"/>
              </w:rPr>
              <m:t>AI-CPU</m:t>
            </m:r>
          </m:sub>
        </m:sSub>
      </m:oMath>
      <w:r w:rsidR="000B24C0" w:rsidRPr="00C3364C">
        <w:rPr>
          <w:rFonts w:eastAsia="맑은 고딕"/>
          <w:b/>
        </w:rPr>
        <w:t xml:space="preserve"> per model can be reported via applicable report.</w:t>
      </w:r>
    </w:p>
    <w:p w14:paraId="1260A917" w14:textId="2BC9281A" w:rsidR="001F5BBF" w:rsidRPr="000B24C0" w:rsidRDefault="001F5BBF" w:rsidP="00C3364C">
      <w:pPr>
        <w:pStyle w:val="a6"/>
        <w:numPr>
          <w:ilvl w:val="0"/>
          <w:numId w:val="24"/>
        </w:numPr>
        <w:wordWrap/>
        <w:spacing w:before="100" w:beforeAutospacing="1" w:after="100" w:afterAutospacing="1" w:line="360" w:lineRule="auto"/>
        <w:ind w:leftChars="0"/>
        <w:contextualSpacing/>
        <w:rPr>
          <w:rFonts w:eastAsia="맑은 고딕"/>
          <w:b/>
        </w:rPr>
      </w:pPr>
      <w:r>
        <w:rPr>
          <w:rFonts w:eastAsia="맑은 고딕" w:hint="eastAsia"/>
          <w:b/>
        </w:rPr>
        <w:t>R</w:t>
      </w:r>
      <w:r>
        <w:rPr>
          <w:rFonts w:eastAsia="맑은 고딕"/>
          <w:b/>
        </w:rPr>
        <w:t xml:space="preserve">euse </w:t>
      </w:r>
      <w:r w:rsidRPr="001F5BBF">
        <w:rPr>
          <w:rFonts w:eastAsia="맑은 고딕"/>
          <w:b/>
        </w:rPr>
        <w:t>Rel-18 framework</w:t>
      </w:r>
      <w:r>
        <w:rPr>
          <w:rFonts w:eastAsia="맑은 고딕"/>
          <w:b/>
        </w:rPr>
        <w:t xml:space="preserve"> f</w:t>
      </w:r>
      <w:r w:rsidRPr="001F5BBF">
        <w:rPr>
          <w:rFonts w:eastAsia="맑은 고딕"/>
          <w:b/>
        </w:rPr>
        <w:t>or active CSI-RS resource and port counting</w:t>
      </w:r>
      <w:r w:rsidR="00FD20C7">
        <w:rPr>
          <w:rFonts w:eastAsia="맑은 고딕"/>
          <w:b/>
        </w:rPr>
        <w:t>.</w:t>
      </w:r>
    </w:p>
    <w:p w14:paraId="6FE84280" w14:textId="4ACC246D" w:rsidR="002537BA" w:rsidRDefault="006357BD" w:rsidP="00552EBA">
      <w:pPr>
        <w:wordWrap/>
        <w:spacing w:before="100" w:beforeAutospacing="1" w:after="100" w:afterAutospacing="1" w:line="360" w:lineRule="auto"/>
        <w:ind w:firstLine="228"/>
        <w:contextualSpacing/>
        <w:rPr>
          <w:rFonts w:eastAsia="맑은 고딕"/>
        </w:rPr>
      </w:pPr>
      <w:r w:rsidRPr="00C3364C">
        <w:rPr>
          <w:rFonts w:eastAsia="맑은 고딕"/>
        </w:rPr>
        <w:t xml:space="preserve">In </w:t>
      </w:r>
      <w:r>
        <w:rPr>
          <w:rFonts w:eastAsia="맑은 고딕"/>
        </w:rPr>
        <w:t xml:space="preserve">Rel-19, </w:t>
      </w:r>
      <w:r w:rsidR="00552EBA">
        <w:rPr>
          <w:rFonts w:eastAsia="맑은 고딕"/>
        </w:rPr>
        <w:t>three AI/ML-related functionalities</w:t>
      </w:r>
      <w:r w:rsidR="007C3189">
        <w:rPr>
          <w:rFonts w:eastAsia="맑은 고딕"/>
        </w:rPr>
        <w:t xml:space="preserve"> (BM, CSI prediction, Positioning</w:t>
      </w:r>
      <w:r w:rsidR="00CD0756">
        <w:rPr>
          <w:rFonts w:eastAsia="맑은 고딕"/>
        </w:rPr>
        <w:t xml:space="preserve"> (Case 1)</w:t>
      </w:r>
      <w:r w:rsidR="007C3189">
        <w:rPr>
          <w:rFonts w:eastAsia="맑은 고딕"/>
        </w:rPr>
        <w:t xml:space="preserve">) </w:t>
      </w:r>
      <w:r w:rsidR="00552EBA">
        <w:rPr>
          <w:rFonts w:eastAsia="맑은 고딕"/>
        </w:rPr>
        <w:t xml:space="preserve">are currently discussed </w:t>
      </w:r>
      <w:r w:rsidR="00CE5FFA">
        <w:rPr>
          <w:rFonts w:eastAsia="맑은 고딕"/>
        </w:rPr>
        <w:t>as a work item.</w:t>
      </w:r>
      <w:r w:rsidR="007C3189">
        <w:rPr>
          <w:rFonts w:eastAsia="맑은 고딕"/>
        </w:rPr>
        <w:t xml:space="preserve"> Since BM and CSI </w:t>
      </w:r>
      <w:r w:rsidR="00116152">
        <w:rPr>
          <w:rFonts w:eastAsia="맑은 고딕"/>
        </w:rPr>
        <w:t>rely on</w:t>
      </w:r>
      <w:r w:rsidR="007C3189">
        <w:rPr>
          <w:rFonts w:eastAsia="맑은 고딕"/>
        </w:rPr>
        <w:t xml:space="preserve"> the CSI framework, </w:t>
      </w:r>
      <w:r w:rsidR="00116152">
        <w:rPr>
          <w:rFonts w:eastAsia="맑은 고딕"/>
        </w:rPr>
        <w:t>sharing</w:t>
      </w:r>
      <w:r w:rsidR="007C3189">
        <w:rPr>
          <w:rFonts w:eastAsia="맑은 고딕"/>
        </w:rPr>
        <w:t xml:space="preserve"> </w:t>
      </w:r>
      <w:r w:rsidR="00116152">
        <w:rPr>
          <w:rFonts w:eastAsia="맑은 고딕"/>
        </w:rPr>
        <w:t xml:space="preserve">the same CPU pool seems natural. However, for positioning, mechanisms of configuring resources, measurement and reporting is somewhat different from other use cases since LMF is involved </w:t>
      </w:r>
      <w:r w:rsidR="002537BA">
        <w:rPr>
          <w:rFonts w:eastAsia="맑은 고딕"/>
        </w:rPr>
        <w:t>in positioning use case</w:t>
      </w:r>
      <w:r w:rsidR="00116152">
        <w:rPr>
          <w:rFonts w:eastAsia="맑은 고딕"/>
        </w:rPr>
        <w:t>.</w:t>
      </w:r>
      <w:r w:rsidR="002537BA">
        <w:rPr>
          <w:rFonts w:eastAsia="맑은 고딕"/>
        </w:rPr>
        <w:t xml:space="preserve"> Therefore, if sharing CPU pool for all AI/ML related features/functionalities is considered, we need to discuss from the scratch, e.g., what is the definition of processing unit, how many processing units are required per model/functionality, how long does the model/functionality occupy processing unit, etc. </w:t>
      </w:r>
      <w:r w:rsidR="009B2EFC">
        <w:rPr>
          <w:rFonts w:eastAsia="맑은 고딕"/>
        </w:rPr>
        <w:t>Given that there are only two meetings left for finalizing Rel-19, we prefer to consider only BM and CSI use cases within the</w:t>
      </w:r>
      <w:r w:rsidR="00CD0756">
        <w:rPr>
          <w:rFonts w:eastAsia="맑은 고딕"/>
        </w:rPr>
        <w:t xml:space="preserve"> same</w:t>
      </w:r>
      <w:r w:rsidR="009B2EFC">
        <w:rPr>
          <w:rFonts w:eastAsia="맑은 고딕"/>
        </w:rPr>
        <w:t xml:space="preserve"> CPU mechanism.</w:t>
      </w:r>
    </w:p>
    <w:p w14:paraId="56D128BB" w14:textId="0132B9C1" w:rsidR="0007073C" w:rsidRPr="00CD0756" w:rsidRDefault="001E5A8D" w:rsidP="00436C41">
      <w:pPr>
        <w:wordWrap/>
        <w:spacing w:before="100" w:beforeAutospacing="1" w:after="100" w:afterAutospacing="1" w:line="360" w:lineRule="auto"/>
        <w:contextualSpacing/>
        <w:rPr>
          <w:rFonts w:eastAsia="맑은 고딕"/>
          <w:b/>
        </w:rPr>
      </w:pPr>
      <w:r w:rsidRPr="001E5A8D">
        <w:rPr>
          <w:rFonts w:eastAsia="맑은 고딕"/>
          <w:b/>
        </w:rPr>
        <w:t>Proposal #4: In Rel-19, only BM and CSI use cases are considered to share the same CPU pool.</w:t>
      </w:r>
    </w:p>
    <w:p w14:paraId="21CF2C55" w14:textId="77777777" w:rsidR="00AB0C6C" w:rsidRPr="00D51B47" w:rsidRDefault="00AB0C6C" w:rsidP="00FC6FF5">
      <w:pPr>
        <w:wordWrap/>
        <w:spacing w:before="100" w:beforeAutospacing="1" w:after="100" w:afterAutospacing="1" w:line="360" w:lineRule="auto"/>
        <w:contextualSpacing/>
        <w:rPr>
          <w:rFonts w:eastAsia="맑은 고딕"/>
          <w:b/>
        </w:rPr>
      </w:pPr>
    </w:p>
    <w:p w14:paraId="446EB9B0" w14:textId="32B68F2B" w:rsidR="00D51B47" w:rsidRDefault="00D51B47">
      <w:pPr>
        <w:pStyle w:val="2"/>
      </w:pPr>
      <w:r>
        <w:t>P</w:t>
      </w:r>
      <w:r>
        <w:rPr>
          <w:rFonts w:hint="eastAsia"/>
        </w:rPr>
        <w:t xml:space="preserve">erformance </w:t>
      </w:r>
      <w:r>
        <w:t>monitoring</w:t>
      </w:r>
    </w:p>
    <w:p w14:paraId="5727EC26" w14:textId="6188FC6B" w:rsidR="00650EA9" w:rsidRDefault="00650EA9" w:rsidP="00A96398">
      <w:pPr>
        <w:wordWrap/>
        <w:spacing w:before="100" w:beforeAutospacing="1" w:after="100" w:afterAutospacing="1" w:line="360" w:lineRule="auto"/>
        <w:ind w:firstLineChars="100" w:firstLine="220"/>
        <w:contextualSpacing/>
      </w:pPr>
      <w:r>
        <w:t>During the Rel-18 and Rel-19, for performance monitoring for CSI prediction, following three types were identified and discussed as captured below.</w:t>
      </w:r>
      <w:r>
        <w:rPr>
          <w:rFonts w:eastAsia="맑은 고딕"/>
        </w:rPr>
        <w:t xml:space="preserve"> </w:t>
      </w:r>
    </w:p>
    <w:tbl>
      <w:tblPr>
        <w:tblStyle w:val="a5"/>
        <w:tblW w:w="9060" w:type="dxa"/>
        <w:tblLayout w:type="fixed"/>
        <w:tblLook w:val="04A0" w:firstRow="1" w:lastRow="0" w:firstColumn="1" w:lastColumn="0" w:noHBand="0" w:noVBand="1"/>
      </w:tblPr>
      <w:tblGrid>
        <w:gridCol w:w="9060"/>
      </w:tblGrid>
      <w:tr w:rsidR="00650EA9" w14:paraId="7BB20028" w14:textId="77777777" w:rsidTr="00650EA9">
        <w:tc>
          <w:tcPr>
            <w:tcW w:w="9067" w:type="dxa"/>
            <w:tcBorders>
              <w:top w:val="single" w:sz="4" w:space="0" w:color="auto"/>
              <w:left w:val="single" w:sz="4" w:space="0" w:color="auto"/>
              <w:bottom w:val="single" w:sz="4" w:space="0" w:color="auto"/>
              <w:right w:val="single" w:sz="4" w:space="0" w:color="auto"/>
            </w:tcBorders>
          </w:tcPr>
          <w:p w14:paraId="319B3FB4" w14:textId="77777777" w:rsidR="00650EA9" w:rsidRDefault="00650EA9">
            <w:pPr>
              <w:widowControl/>
              <w:wordWrap/>
              <w:autoSpaceDE/>
              <w:jc w:val="left"/>
              <w:rPr>
                <w:rFonts w:ascii="Times" w:eastAsia="DengXian" w:hAnsi="Times"/>
                <w:kern w:val="0"/>
                <w:sz w:val="20"/>
                <w:szCs w:val="24"/>
                <w:highlight w:val="green"/>
                <w:lang w:eastAsia="zh-CN"/>
              </w:rPr>
            </w:pPr>
            <w:r>
              <w:rPr>
                <w:rFonts w:ascii="Times" w:eastAsia="DengXian" w:hAnsi="Times"/>
                <w:kern w:val="0"/>
                <w:sz w:val="20"/>
                <w:szCs w:val="24"/>
                <w:highlight w:val="green"/>
                <w:lang w:eastAsia="zh-CN"/>
              </w:rPr>
              <w:t>Agreement @RAN1#114</w:t>
            </w:r>
          </w:p>
          <w:p w14:paraId="2BE7BB54" w14:textId="77777777" w:rsidR="00650EA9" w:rsidRDefault="00650EA9">
            <w:pPr>
              <w:widowControl/>
              <w:wordWrap/>
              <w:autoSpaceDE/>
              <w:jc w:val="left"/>
              <w:rPr>
                <w:rFonts w:ascii="Times" w:eastAsia="맑은 고딕" w:hAnsi="Times"/>
                <w:color w:val="000000"/>
                <w:kern w:val="0"/>
                <w:sz w:val="20"/>
                <w:szCs w:val="20"/>
                <w:lang w:val="en-GB" w:eastAsia="en-US"/>
              </w:rPr>
            </w:pPr>
            <w:r>
              <w:rPr>
                <w:rFonts w:ascii="Times" w:eastAsia="맑은 고딕" w:hAnsi="Times"/>
                <w:kern w:val="0"/>
                <w:sz w:val="20"/>
                <w:szCs w:val="20"/>
                <w:lang w:val="en-GB" w:eastAsia="en-US"/>
              </w:rPr>
              <w:t xml:space="preserve">For CSI </w:t>
            </w:r>
            <w:r>
              <w:rPr>
                <w:rFonts w:ascii="Times" w:eastAsia="맑은 고딕" w:hAnsi="Times"/>
                <w:color w:val="000000"/>
                <w:kern w:val="0"/>
                <w:sz w:val="20"/>
                <w:szCs w:val="20"/>
                <w:lang w:val="en-GB" w:eastAsia="en-US"/>
              </w:rPr>
              <w:t>prediction using UE side model use case,</w:t>
            </w:r>
            <w:r>
              <w:rPr>
                <w:rFonts w:ascii="Times" w:eastAsia="바탕" w:hAnsi="Times"/>
                <w:color w:val="000000"/>
                <w:kern w:val="0"/>
                <w:sz w:val="20"/>
                <w:szCs w:val="20"/>
                <w:lang w:val="en-GB" w:eastAsia="en-US"/>
              </w:rPr>
              <w:t xml:space="preserve"> </w:t>
            </w:r>
            <w:r>
              <w:rPr>
                <w:rFonts w:ascii="Times" w:eastAsia="맑은 고딕" w:hAnsi="Times"/>
                <w:color w:val="000000"/>
                <w:kern w:val="0"/>
                <w:sz w:val="20"/>
                <w:szCs w:val="20"/>
                <w:lang w:val="en-GB" w:eastAsia="en-US"/>
              </w:rPr>
              <w:t>at least the following aspects</w:t>
            </w:r>
            <w:r>
              <w:rPr>
                <w:rFonts w:ascii="Times" w:eastAsia="맑은 고딕" w:hAnsi="Times"/>
                <w:color w:val="FF0000"/>
                <w:kern w:val="0"/>
                <w:sz w:val="20"/>
                <w:szCs w:val="20"/>
                <w:lang w:val="en-GB" w:eastAsia="en-US"/>
              </w:rPr>
              <w:t xml:space="preserve"> </w:t>
            </w:r>
            <w:r>
              <w:rPr>
                <w:rFonts w:ascii="Times" w:eastAsia="맑은 고딕" w:hAnsi="Times"/>
                <w:color w:val="000000"/>
                <w:kern w:val="0"/>
                <w:sz w:val="20"/>
                <w:szCs w:val="20"/>
                <w:lang w:val="en-GB" w:eastAsia="en-US"/>
              </w:rPr>
              <w:t xml:space="preserve">have been proposed by companies on performance monitoring </w:t>
            </w:r>
            <w:r>
              <w:rPr>
                <w:rFonts w:ascii="Times" w:eastAsia="SimSun" w:hAnsi="Times"/>
                <w:color w:val="000000"/>
                <w:kern w:val="0"/>
                <w:sz w:val="20"/>
                <w:szCs w:val="20"/>
                <w:lang w:val="en-GB" w:eastAsia="en-US"/>
              </w:rPr>
              <w:t>for functionality-based LCM</w:t>
            </w:r>
            <w:r>
              <w:rPr>
                <w:rFonts w:ascii="Times" w:eastAsia="맑은 고딕" w:hAnsi="Times"/>
                <w:color w:val="000000"/>
                <w:kern w:val="0"/>
                <w:sz w:val="20"/>
                <w:szCs w:val="20"/>
                <w:lang w:val="en-GB" w:eastAsia="en-US"/>
              </w:rPr>
              <w:t xml:space="preserve">: </w:t>
            </w:r>
          </w:p>
          <w:p w14:paraId="740A3E4F" w14:textId="77777777" w:rsidR="00650EA9" w:rsidRDefault="00650EA9" w:rsidP="00FB2B76">
            <w:pPr>
              <w:widowControl/>
              <w:numPr>
                <w:ilvl w:val="0"/>
                <w:numId w:val="2"/>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Type 1: </w:t>
            </w:r>
          </w:p>
          <w:p w14:paraId="480550C3" w14:textId="77777777" w:rsidR="00650EA9" w:rsidRDefault="00650EA9" w:rsidP="00FB2B76">
            <w:pPr>
              <w:widowControl/>
              <w:numPr>
                <w:ilvl w:val="1"/>
                <w:numId w:val="2"/>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UE calculate the performance metric(s)</w:t>
            </w:r>
            <w:r>
              <w:rPr>
                <w:rFonts w:ascii="Times" w:eastAsia="바탕" w:hAnsi="Times"/>
                <w:strike/>
                <w:color w:val="000000"/>
                <w:kern w:val="0"/>
                <w:sz w:val="20"/>
                <w:szCs w:val="20"/>
                <w:lang w:val="en-GB" w:eastAsia="en-US"/>
              </w:rPr>
              <w:t xml:space="preserve"> </w:t>
            </w:r>
          </w:p>
          <w:p w14:paraId="0EF8309E" w14:textId="77777777" w:rsidR="00650EA9" w:rsidRDefault="00650EA9" w:rsidP="00FB2B76">
            <w:pPr>
              <w:widowControl/>
              <w:numPr>
                <w:ilvl w:val="1"/>
                <w:numId w:val="2"/>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UE reports performance monitoring output that facilitates functionality fallback decision at the network</w:t>
            </w:r>
          </w:p>
          <w:p w14:paraId="626DE6D4" w14:textId="77777777" w:rsidR="00650EA9" w:rsidRDefault="00650EA9" w:rsidP="00FB2B76">
            <w:pPr>
              <w:widowControl/>
              <w:numPr>
                <w:ilvl w:val="2"/>
                <w:numId w:val="2"/>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Performance monitoring output details can be further defined </w:t>
            </w:r>
          </w:p>
          <w:p w14:paraId="2D3D2D28" w14:textId="77777777" w:rsidR="00650EA9" w:rsidRDefault="00650EA9" w:rsidP="00FB2B76">
            <w:pPr>
              <w:widowControl/>
              <w:numPr>
                <w:ilvl w:val="2"/>
                <w:numId w:val="2"/>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NW may configure threshold criterion to facilitate UE side performance monitoring (if needed). </w:t>
            </w:r>
          </w:p>
          <w:p w14:paraId="1EFA1EB7" w14:textId="77777777" w:rsidR="00650EA9" w:rsidRDefault="00650EA9" w:rsidP="00FB2B76">
            <w:pPr>
              <w:widowControl/>
              <w:numPr>
                <w:ilvl w:val="1"/>
                <w:numId w:val="2"/>
              </w:numPr>
              <w:wordWrap/>
              <w:overflowPunct w:val="0"/>
              <w:autoSpaceDE/>
              <w:adjustRightInd w:val="0"/>
              <w:jc w:val="left"/>
              <w:textAlignment w:val="baseline"/>
              <w:rPr>
                <w:rFonts w:ascii="Times" w:eastAsia="바탕" w:hAnsi="Times"/>
                <w:kern w:val="0"/>
                <w:sz w:val="20"/>
                <w:szCs w:val="20"/>
                <w:lang w:val="en-GB" w:eastAsia="en-US"/>
              </w:rPr>
            </w:pPr>
            <w:r>
              <w:rPr>
                <w:rFonts w:ascii="Times" w:eastAsia="바탕" w:hAnsi="Times"/>
                <w:kern w:val="0"/>
                <w:sz w:val="20"/>
                <w:szCs w:val="20"/>
                <w:lang w:val="en-GB" w:eastAsia="en-US"/>
              </w:rPr>
              <w:t xml:space="preserve">NW makes decision(s) of </w:t>
            </w:r>
            <w:r>
              <w:rPr>
                <w:rFonts w:ascii="Times" w:eastAsia="바탕" w:hAnsi="Times"/>
                <w:color w:val="000000"/>
                <w:kern w:val="0"/>
                <w:sz w:val="20"/>
                <w:szCs w:val="20"/>
                <w:lang w:val="en-GB" w:eastAsia="en-US"/>
              </w:rPr>
              <w:t xml:space="preserve">functionality </w:t>
            </w:r>
            <w:r>
              <w:rPr>
                <w:rFonts w:ascii="Times" w:eastAsia="바탕" w:hAnsi="Times"/>
                <w:kern w:val="0"/>
                <w:sz w:val="20"/>
                <w:szCs w:val="20"/>
                <w:lang w:val="en-GB" w:eastAsia="en-US"/>
              </w:rPr>
              <w:t>fallback operation (f</w:t>
            </w:r>
            <w:r>
              <w:rPr>
                <w:rFonts w:ascii="Times" w:eastAsia="DengXian" w:hAnsi="Times"/>
                <w:kern w:val="0"/>
                <w:sz w:val="20"/>
                <w:szCs w:val="24"/>
                <w:lang w:eastAsia="zh-CN"/>
              </w:rPr>
              <w:t>allback mechanism to legacy CSI reporting</w:t>
            </w:r>
            <w:r>
              <w:rPr>
                <w:rFonts w:ascii="Times" w:eastAsia="바탕" w:hAnsi="Times"/>
                <w:kern w:val="0"/>
                <w:sz w:val="20"/>
                <w:szCs w:val="20"/>
                <w:lang w:val="en-GB" w:eastAsia="en-US"/>
              </w:rPr>
              <w:t xml:space="preserve">). </w:t>
            </w:r>
          </w:p>
          <w:p w14:paraId="7C791B62" w14:textId="77777777" w:rsidR="00650EA9" w:rsidRDefault="00650EA9" w:rsidP="00FB2B76">
            <w:pPr>
              <w:widowControl/>
              <w:numPr>
                <w:ilvl w:val="0"/>
                <w:numId w:val="2"/>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Type 2: </w:t>
            </w:r>
          </w:p>
          <w:p w14:paraId="4D1C74B0" w14:textId="77777777" w:rsidR="00650EA9" w:rsidRDefault="00650EA9" w:rsidP="00FB2B76">
            <w:pPr>
              <w:widowControl/>
              <w:numPr>
                <w:ilvl w:val="1"/>
                <w:numId w:val="2"/>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DengXian" w:hAnsi="Times"/>
                <w:color w:val="000000"/>
                <w:kern w:val="0"/>
                <w:sz w:val="20"/>
                <w:szCs w:val="20"/>
                <w:lang w:val="en-GB" w:eastAsia="en-US"/>
              </w:rPr>
              <w:t xml:space="preserve">UE reports predicted CSI and/or the corresponding ground truth  </w:t>
            </w:r>
          </w:p>
          <w:p w14:paraId="57B567F7" w14:textId="77777777" w:rsidR="00650EA9" w:rsidRDefault="00650EA9" w:rsidP="00FB2B76">
            <w:pPr>
              <w:widowControl/>
              <w:numPr>
                <w:ilvl w:val="1"/>
                <w:numId w:val="2"/>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NW calculates the performance metrics. </w:t>
            </w:r>
          </w:p>
          <w:p w14:paraId="65625B60" w14:textId="77777777" w:rsidR="00650EA9" w:rsidRDefault="00650EA9" w:rsidP="00FB2B76">
            <w:pPr>
              <w:widowControl/>
              <w:numPr>
                <w:ilvl w:val="1"/>
                <w:numId w:val="2"/>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NW makes decision(s) of functionality fallback operation </w:t>
            </w:r>
            <w:r>
              <w:rPr>
                <w:rFonts w:ascii="Times" w:eastAsia="바탕" w:hAnsi="Times"/>
                <w:kern w:val="0"/>
                <w:sz w:val="20"/>
                <w:szCs w:val="20"/>
                <w:lang w:val="en-GB" w:eastAsia="en-US"/>
              </w:rPr>
              <w:t>(f</w:t>
            </w:r>
            <w:r>
              <w:rPr>
                <w:rFonts w:ascii="Times" w:eastAsia="DengXian" w:hAnsi="Times"/>
                <w:kern w:val="0"/>
                <w:sz w:val="20"/>
                <w:szCs w:val="24"/>
                <w:lang w:eastAsia="zh-CN"/>
              </w:rPr>
              <w:t>allback mechanism to legacy CSI reporting</w:t>
            </w:r>
            <w:r>
              <w:rPr>
                <w:rFonts w:ascii="Times" w:eastAsia="바탕" w:hAnsi="Times"/>
                <w:kern w:val="0"/>
                <w:sz w:val="20"/>
                <w:szCs w:val="20"/>
                <w:lang w:val="en-GB" w:eastAsia="en-US"/>
              </w:rPr>
              <w:t>)</w:t>
            </w:r>
            <w:r>
              <w:rPr>
                <w:rFonts w:ascii="Times" w:eastAsia="바탕" w:hAnsi="Times"/>
                <w:color w:val="000000"/>
                <w:kern w:val="0"/>
                <w:sz w:val="20"/>
                <w:szCs w:val="20"/>
                <w:lang w:val="en-GB" w:eastAsia="en-US"/>
              </w:rPr>
              <w:t>.</w:t>
            </w:r>
          </w:p>
          <w:p w14:paraId="09585A41" w14:textId="77777777" w:rsidR="00650EA9" w:rsidRDefault="00650EA9" w:rsidP="00FB2B76">
            <w:pPr>
              <w:widowControl/>
              <w:numPr>
                <w:ilvl w:val="0"/>
                <w:numId w:val="2"/>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Type 3: </w:t>
            </w:r>
          </w:p>
          <w:p w14:paraId="1D8B2411" w14:textId="77777777" w:rsidR="00650EA9" w:rsidRDefault="00650EA9" w:rsidP="00FB2B76">
            <w:pPr>
              <w:widowControl/>
              <w:numPr>
                <w:ilvl w:val="1"/>
                <w:numId w:val="2"/>
              </w:numPr>
              <w:wordWrap/>
              <w:overflowPunct w:val="0"/>
              <w:autoSpaceDE/>
              <w:adjustRightInd w:val="0"/>
              <w:jc w:val="left"/>
              <w:textAlignment w:val="baseline"/>
              <w:rPr>
                <w:rFonts w:ascii="Times" w:eastAsia="바탕" w:hAnsi="Times"/>
                <w:kern w:val="0"/>
                <w:sz w:val="20"/>
                <w:szCs w:val="20"/>
                <w:lang w:val="en-GB" w:eastAsia="en-US"/>
              </w:rPr>
            </w:pPr>
            <w:r>
              <w:rPr>
                <w:rFonts w:ascii="Times" w:eastAsia="바탕" w:hAnsi="Times"/>
                <w:kern w:val="0"/>
                <w:sz w:val="20"/>
                <w:szCs w:val="20"/>
                <w:lang w:val="en-GB" w:eastAsia="en-US"/>
              </w:rPr>
              <w:t>UE calculate the performance metric(s)</w:t>
            </w:r>
            <w:r>
              <w:rPr>
                <w:rFonts w:ascii="Times" w:eastAsia="바탕" w:hAnsi="Times"/>
                <w:strike/>
                <w:kern w:val="0"/>
                <w:sz w:val="20"/>
                <w:szCs w:val="20"/>
                <w:lang w:val="en-GB" w:eastAsia="en-US"/>
              </w:rPr>
              <w:t xml:space="preserve"> </w:t>
            </w:r>
          </w:p>
          <w:p w14:paraId="7DF35958" w14:textId="77777777" w:rsidR="00650EA9" w:rsidRDefault="00650EA9" w:rsidP="00FB2B76">
            <w:pPr>
              <w:widowControl/>
              <w:numPr>
                <w:ilvl w:val="1"/>
                <w:numId w:val="2"/>
              </w:numPr>
              <w:wordWrap/>
              <w:overflowPunct w:val="0"/>
              <w:autoSpaceDE/>
              <w:adjustRightInd w:val="0"/>
              <w:jc w:val="left"/>
              <w:textAlignment w:val="baseline"/>
              <w:rPr>
                <w:rFonts w:ascii="Times" w:eastAsia="바탕" w:hAnsi="Times"/>
                <w:kern w:val="0"/>
                <w:sz w:val="20"/>
                <w:szCs w:val="20"/>
                <w:lang w:val="en-GB" w:eastAsia="en-US"/>
              </w:rPr>
            </w:pPr>
            <w:r>
              <w:rPr>
                <w:rFonts w:ascii="Times" w:eastAsia="바탕" w:hAnsi="Times"/>
                <w:kern w:val="0"/>
                <w:sz w:val="20"/>
                <w:szCs w:val="20"/>
                <w:lang w:val="en-GB" w:eastAsia="en-US"/>
              </w:rPr>
              <w:t>UE report performance metric(s) to the NW</w:t>
            </w:r>
          </w:p>
          <w:p w14:paraId="7BB77582" w14:textId="77777777" w:rsidR="00650EA9" w:rsidRDefault="00650EA9" w:rsidP="00FB2B76">
            <w:pPr>
              <w:widowControl/>
              <w:numPr>
                <w:ilvl w:val="1"/>
                <w:numId w:val="2"/>
              </w:numPr>
              <w:wordWrap/>
              <w:overflowPunct w:val="0"/>
              <w:autoSpaceDE/>
              <w:adjustRightInd w:val="0"/>
              <w:jc w:val="left"/>
              <w:textAlignment w:val="baseline"/>
              <w:rPr>
                <w:rFonts w:ascii="Times" w:eastAsia="바탕" w:hAnsi="Times"/>
                <w:kern w:val="0"/>
                <w:sz w:val="20"/>
                <w:szCs w:val="20"/>
                <w:lang w:val="en-GB" w:eastAsia="en-US"/>
              </w:rPr>
            </w:pPr>
            <w:r>
              <w:rPr>
                <w:rFonts w:ascii="Times" w:eastAsia="바탕" w:hAnsi="Times"/>
                <w:kern w:val="0"/>
                <w:sz w:val="20"/>
                <w:szCs w:val="20"/>
                <w:lang w:val="en-GB" w:eastAsia="en-US"/>
              </w:rPr>
              <w:lastRenderedPageBreak/>
              <w:t xml:space="preserve">NW makes decision(s) of </w:t>
            </w:r>
            <w:r>
              <w:rPr>
                <w:rFonts w:ascii="Times" w:eastAsia="바탕" w:hAnsi="Times"/>
                <w:color w:val="000000"/>
                <w:kern w:val="0"/>
                <w:sz w:val="20"/>
                <w:szCs w:val="20"/>
                <w:lang w:val="en-GB" w:eastAsia="en-US"/>
              </w:rPr>
              <w:t xml:space="preserve">functionality </w:t>
            </w:r>
            <w:r>
              <w:rPr>
                <w:rFonts w:ascii="Times" w:eastAsia="바탕" w:hAnsi="Times"/>
                <w:kern w:val="0"/>
                <w:sz w:val="20"/>
                <w:szCs w:val="20"/>
                <w:lang w:val="en-GB" w:eastAsia="en-US"/>
              </w:rPr>
              <w:t>fallback operation (f</w:t>
            </w:r>
            <w:r>
              <w:rPr>
                <w:rFonts w:ascii="Times" w:eastAsia="DengXian" w:hAnsi="Times"/>
                <w:kern w:val="0"/>
                <w:sz w:val="20"/>
                <w:szCs w:val="24"/>
                <w:lang w:eastAsia="zh-CN"/>
              </w:rPr>
              <w:t>allback mechanism to legacy CSI reporting</w:t>
            </w:r>
            <w:r>
              <w:rPr>
                <w:rFonts w:ascii="Times" w:eastAsia="바탕" w:hAnsi="Times"/>
                <w:kern w:val="0"/>
                <w:sz w:val="20"/>
                <w:szCs w:val="20"/>
                <w:lang w:val="en-GB" w:eastAsia="en-US"/>
              </w:rPr>
              <w:t xml:space="preserve">). </w:t>
            </w:r>
          </w:p>
          <w:p w14:paraId="4823F5D6" w14:textId="77777777" w:rsidR="00650EA9" w:rsidRDefault="00650EA9" w:rsidP="00FB2B76">
            <w:pPr>
              <w:widowControl/>
              <w:numPr>
                <w:ilvl w:val="0"/>
                <w:numId w:val="2"/>
              </w:numPr>
              <w:wordWrap/>
              <w:overflowPunct w:val="0"/>
              <w:autoSpaceDE/>
              <w:adjustRightInd w:val="0"/>
              <w:jc w:val="left"/>
              <w:textAlignment w:val="baseline"/>
              <w:rPr>
                <w:rFonts w:ascii="Times" w:eastAsia="바탕" w:hAnsi="Times"/>
                <w:kern w:val="0"/>
                <w:sz w:val="20"/>
                <w:szCs w:val="20"/>
                <w:lang w:val="en-GB" w:eastAsia="en-US"/>
              </w:rPr>
            </w:pPr>
            <w:r>
              <w:rPr>
                <w:rFonts w:ascii="Times" w:eastAsia="바탕" w:hAnsi="Times"/>
                <w:color w:val="000000"/>
                <w:kern w:val="0"/>
                <w:sz w:val="20"/>
                <w:szCs w:val="20"/>
                <w:lang w:val="en-GB" w:eastAsia="en-US"/>
              </w:rPr>
              <w:t xml:space="preserve">Functionality selection/activation/ deactivation/switching </w:t>
            </w:r>
            <w:r>
              <w:rPr>
                <w:rFonts w:ascii="Times" w:eastAsia="DengXian" w:hAnsi="Times"/>
                <w:kern w:val="0"/>
                <w:sz w:val="20"/>
                <w:szCs w:val="24"/>
                <w:lang w:eastAsia="zh-CN"/>
              </w:rPr>
              <w:t>what is defined for other UE side use cases</w:t>
            </w:r>
            <w:r>
              <w:rPr>
                <w:rFonts w:ascii="Times" w:eastAsia="바탕" w:hAnsi="Times"/>
                <w:color w:val="000000"/>
                <w:kern w:val="0"/>
                <w:sz w:val="20"/>
                <w:szCs w:val="20"/>
                <w:lang w:val="en-GB" w:eastAsia="en-US"/>
              </w:rPr>
              <w:t xml:space="preserve"> can be reused, if applicable. </w:t>
            </w:r>
          </w:p>
          <w:p w14:paraId="269AE517" w14:textId="77777777" w:rsidR="00650EA9" w:rsidRDefault="00650EA9" w:rsidP="00FB2B76">
            <w:pPr>
              <w:widowControl/>
              <w:numPr>
                <w:ilvl w:val="0"/>
                <w:numId w:val="2"/>
              </w:numPr>
              <w:wordWrap/>
              <w:overflowPunct w:val="0"/>
              <w:autoSpaceDE/>
              <w:adjustRightInd w:val="0"/>
              <w:jc w:val="left"/>
              <w:textAlignment w:val="baseline"/>
              <w:rPr>
                <w:rFonts w:ascii="Times" w:eastAsia="바탕" w:hAnsi="Times"/>
                <w:kern w:val="0"/>
                <w:sz w:val="20"/>
                <w:szCs w:val="20"/>
                <w:lang w:val="en-GB" w:eastAsia="en-US"/>
              </w:rPr>
            </w:pPr>
            <w:r>
              <w:rPr>
                <w:rFonts w:ascii="Times" w:eastAsia="바탕" w:hAnsi="Times"/>
                <w:kern w:val="0"/>
                <w:sz w:val="20"/>
                <w:szCs w:val="20"/>
                <w:lang w:val="en-GB" w:eastAsia="en-US"/>
              </w:rPr>
              <w:t xml:space="preserve">Configuration and procedure for performance monitoring </w:t>
            </w:r>
          </w:p>
          <w:p w14:paraId="1F536EBC" w14:textId="77777777" w:rsidR="00650EA9" w:rsidRDefault="00650EA9" w:rsidP="00FB2B76">
            <w:pPr>
              <w:widowControl/>
              <w:numPr>
                <w:ilvl w:val="1"/>
                <w:numId w:val="2"/>
              </w:numPr>
              <w:wordWrap/>
              <w:overflowPunct w:val="0"/>
              <w:autoSpaceDE/>
              <w:adjustRightInd w:val="0"/>
              <w:jc w:val="left"/>
              <w:textAlignment w:val="baseline"/>
              <w:rPr>
                <w:rFonts w:ascii="Times" w:eastAsia="바탕" w:hAnsi="Times"/>
                <w:kern w:val="0"/>
                <w:sz w:val="20"/>
                <w:szCs w:val="24"/>
                <w:lang w:val="en-GB" w:eastAsia="en-US"/>
              </w:rPr>
            </w:pPr>
            <w:r>
              <w:rPr>
                <w:rFonts w:ascii="Times" w:eastAsia="바탕" w:hAnsi="Times"/>
                <w:kern w:val="0"/>
                <w:sz w:val="20"/>
                <w:szCs w:val="20"/>
                <w:lang w:val="en-GB" w:eastAsia="en-US"/>
              </w:rPr>
              <w:t>CSI-RS configuration for performance monitoring</w:t>
            </w:r>
          </w:p>
          <w:p w14:paraId="5ECBF1CB" w14:textId="77777777" w:rsidR="00650EA9" w:rsidRDefault="00650EA9" w:rsidP="00FB2B76">
            <w:pPr>
              <w:widowControl/>
              <w:numPr>
                <w:ilvl w:val="0"/>
                <w:numId w:val="2"/>
              </w:numPr>
              <w:wordWrap/>
              <w:overflowPunct w:val="0"/>
              <w:autoSpaceDE/>
              <w:adjustRightInd w:val="0"/>
              <w:jc w:val="left"/>
              <w:textAlignment w:val="baseline"/>
              <w:rPr>
                <w:rFonts w:ascii="Times" w:eastAsia="바탕" w:hAnsi="Times"/>
                <w:strike/>
                <w:kern w:val="0"/>
                <w:sz w:val="20"/>
                <w:szCs w:val="24"/>
                <w:lang w:val="en-GB" w:eastAsia="en-US"/>
              </w:rPr>
            </w:pPr>
            <w:r>
              <w:rPr>
                <w:rFonts w:ascii="Times" w:eastAsia="바탕" w:hAnsi="Times"/>
                <w:kern w:val="0"/>
                <w:sz w:val="20"/>
                <w:szCs w:val="20"/>
                <w:lang w:val="en-GB" w:eastAsia="en-US"/>
              </w:rPr>
              <w:t>Performance metric including at least intermediate KPI (e.g., NMSE or SGCS)</w:t>
            </w:r>
          </w:p>
          <w:p w14:paraId="5107EE3C" w14:textId="77777777" w:rsidR="00650EA9" w:rsidRDefault="00650EA9" w:rsidP="00FB2B76">
            <w:pPr>
              <w:widowControl/>
              <w:numPr>
                <w:ilvl w:val="0"/>
                <w:numId w:val="2"/>
              </w:numPr>
              <w:wordWrap/>
              <w:overflowPunct w:val="0"/>
              <w:autoSpaceDE/>
              <w:adjustRightInd w:val="0"/>
              <w:jc w:val="left"/>
              <w:textAlignment w:val="baseline"/>
              <w:rPr>
                <w:rFonts w:ascii="Times" w:eastAsia="맑은 고딕" w:hAnsi="Times"/>
                <w:kern w:val="0"/>
                <w:sz w:val="20"/>
                <w:szCs w:val="20"/>
                <w:lang w:val="en-GB" w:eastAsia="en-US"/>
              </w:rPr>
            </w:pPr>
            <w:r>
              <w:rPr>
                <w:rFonts w:ascii="Times" w:eastAsia="바탕" w:hAnsi="Times"/>
                <w:kern w:val="0"/>
                <w:sz w:val="20"/>
                <w:szCs w:val="20"/>
                <w:lang w:val="en-GB" w:eastAsia="en-US"/>
              </w:rPr>
              <w:t>UE report, including periodic/semi-persistent/aperiodic reporting, and event driven report.</w:t>
            </w:r>
          </w:p>
          <w:p w14:paraId="384B4672" w14:textId="77777777" w:rsidR="00650EA9" w:rsidRDefault="00650EA9" w:rsidP="00FB2B76">
            <w:pPr>
              <w:widowControl/>
              <w:numPr>
                <w:ilvl w:val="0"/>
                <w:numId w:val="2"/>
              </w:numPr>
              <w:wordWrap/>
              <w:overflowPunct w:val="0"/>
              <w:autoSpaceDE/>
              <w:adjustRightInd w:val="0"/>
              <w:jc w:val="left"/>
              <w:textAlignment w:val="baseline"/>
              <w:rPr>
                <w:rFonts w:ascii="Times" w:eastAsia="DengXian" w:hAnsi="Times"/>
                <w:kern w:val="0"/>
                <w:sz w:val="20"/>
                <w:szCs w:val="24"/>
                <w:lang w:val="en-GB" w:eastAsia="en-US"/>
              </w:rPr>
            </w:pPr>
            <w:r>
              <w:rPr>
                <w:rFonts w:ascii="Times" w:eastAsia="바탕" w:hAnsi="Times"/>
                <w:kern w:val="0"/>
                <w:sz w:val="20"/>
                <w:szCs w:val="20"/>
                <w:lang w:val="en-GB" w:eastAsia="en-US"/>
              </w:rPr>
              <w:t>Note: down selection is not precluded.</w:t>
            </w:r>
          </w:p>
          <w:p w14:paraId="3ADA444D" w14:textId="77777777" w:rsidR="00650EA9" w:rsidRDefault="00650EA9" w:rsidP="00FB2B76">
            <w:pPr>
              <w:widowControl/>
              <w:numPr>
                <w:ilvl w:val="0"/>
                <w:numId w:val="2"/>
              </w:numPr>
              <w:wordWrap/>
              <w:overflowPunct w:val="0"/>
              <w:autoSpaceDE/>
              <w:adjustRightInd w:val="0"/>
              <w:jc w:val="left"/>
              <w:textAlignment w:val="baseline"/>
              <w:rPr>
                <w:rFonts w:ascii="Times" w:eastAsia="DengXian" w:hAnsi="Times"/>
                <w:kern w:val="0"/>
                <w:sz w:val="20"/>
                <w:szCs w:val="24"/>
                <w:lang w:val="en-GB" w:eastAsia="en-US"/>
              </w:rPr>
            </w:pPr>
            <w:r>
              <w:rPr>
                <w:rFonts w:ascii="Times" w:eastAsia="바탕" w:hAnsi="Times"/>
                <w:kern w:val="0"/>
                <w:sz w:val="20"/>
                <w:szCs w:val="20"/>
                <w:lang w:val="en-GB" w:eastAsia="en-US"/>
              </w:rPr>
              <w:t xml:space="preserve">Note: UE may make decision within the same functionality on model selection, activation, deactivation, switching operation transparent to the NW. </w:t>
            </w:r>
          </w:p>
          <w:p w14:paraId="627B2359" w14:textId="77777777" w:rsidR="00650EA9" w:rsidRDefault="00650EA9">
            <w:pPr>
              <w:rPr>
                <w:rFonts w:ascii="Times" w:eastAsia="DengXian" w:hAnsi="Times" w:cs="Times"/>
                <w:b/>
                <w:highlight w:val="green"/>
                <w:lang w:val="en-GB" w:eastAsia="zh-CN"/>
              </w:rPr>
            </w:pPr>
          </w:p>
          <w:p w14:paraId="7DC9AEE7" w14:textId="77777777" w:rsidR="00FB2B76" w:rsidRPr="001C5A13" w:rsidRDefault="00FB2B76" w:rsidP="00FB2B76">
            <w:pPr>
              <w:rPr>
                <w:rFonts w:eastAsia="DengXian"/>
                <w:highlight w:val="green"/>
                <w:lang w:eastAsia="zh-CN"/>
              </w:rPr>
            </w:pPr>
            <w:r w:rsidRPr="001C5A13">
              <w:rPr>
                <w:rFonts w:eastAsia="DengXian" w:hint="eastAsia"/>
                <w:highlight w:val="green"/>
                <w:lang w:eastAsia="zh-CN"/>
              </w:rPr>
              <w:t>Agreement</w:t>
            </w:r>
          </w:p>
          <w:p w14:paraId="3D47DADD" w14:textId="77777777" w:rsidR="00FB2B76" w:rsidRPr="00C50199" w:rsidRDefault="00FB2B76" w:rsidP="00FB2B76">
            <w:r w:rsidRPr="00C50199">
              <w:t>For CSI prediction using UE-side model</w:t>
            </w:r>
            <w:r w:rsidRPr="001C5A13">
              <w:rPr>
                <w:color w:val="000000"/>
              </w:rPr>
              <w:t xml:space="preserve">, if performance monitoring type 1 or 3 is supported, for </w:t>
            </w:r>
            <w:r w:rsidRPr="00C50199">
              <w:t xml:space="preserve">calculation of monitoring metric, support </w:t>
            </w:r>
          </w:p>
          <w:p w14:paraId="08A42F5F" w14:textId="77777777" w:rsidR="00FB2B76" w:rsidRPr="00C50199" w:rsidRDefault="00FB2B76" w:rsidP="00FB2B76">
            <w:pPr>
              <w:pStyle w:val="a6"/>
              <w:widowControl/>
              <w:numPr>
                <w:ilvl w:val="0"/>
                <w:numId w:val="2"/>
              </w:numPr>
              <w:suppressAutoHyphens/>
              <w:wordWrap/>
              <w:autoSpaceDE/>
              <w:autoSpaceDN/>
              <w:ind w:leftChars="0"/>
              <w:jc w:val="left"/>
            </w:pPr>
            <w:r w:rsidRPr="00C50199">
              <w:t xml:space="preserve">Based on intermediate KPI </w:t>
            </w:r>
          </w:p>
          <w:p w14:paraId="1DBA163F" w14:textId="77777777" w:rsidR="00FB2B76" w:rsidRPr="00C50199" w:rsidRDefault="00FB2B76" w:rsidP="00FB2B76">
            <w:pPr>
              <w:pStyle w:val="a6"/>
              <w:widowControl/>
              <w:numPr>
                <w:ilvl w:val="1"/>
                <w:numId w:val="2"/>
              </w:numPr>
              <w:suppressAutoHyphens/>
              <w:wordWrap/>
              <w:autoSpaceDE/>
              <w:autoSpaceDN/>
              <w:ind w:leftChars="0"/>
              <w:jc w:val="left"/>
            </w:pPr>
            <w:r w:rsidRPr="00C50199">
              <w:rPr>
                <w:rFonts w:hint="eastAsia"/>
              </w:rPr>
              <w:t>D</w:t>
            </w:r>
            <w:r w:rsidRPr="00C50199">
              <w:t>own select between SGCS and NMSE by RAN1#120bis</w:t>
            </w:r>
          </w:p>
          <w:p w14:paraId="06F43459" w14:textId="77777777" w:rsidR="00FB2B76" w:rsidRPr="00C50199" w:rsidRDefault="00FB2B76" w:rsidP="00FB2B76">
            <w:pPr>
              <w:pStyle w:val="a6"/>
              <w:widowControl/>
              <w:numPr>
                <w:ilvl w:val="1"/>
                <w:numId w:val="2"/>
              </w:numPr>
              <w:suppressAutoHyphens/>
              <w:wordWrap/>
              <w:autoSpaceDE/>
              <w:autoSpaceDN/>
              <w:ind w:leftChars="0"/>
              <w:jc w:val="left"/>
            </w:pPr>
            <w:r w:rsidRPr="00C50199">
              <w:t>FFS on the definition of SGCS/NMSE and how to calculate monitoring metric</w:t>
            </w:r>
          </w:p>
          <w:p w14:paraId="6C28FE55" w14:textId="1F32E00A" w:rsidR="00650EA9" w:rsidRPr="008F1D95" w:rsidRDefault="00650EA9" w:rsidP="00FB2B76">
            <w:pPr>
              <w:widowControl/>
              <w:numPr>
                <w:ilvl w:val="0"/>
                <w:numId w:val="2"/>
              </w:numPr>
              <w:suppressAutoHyphens/>
              <w:wordWrap/>
              <w:autoSpaceDE/>
              <w:autoSpaceDN/>
              <w:jc w:val="left"/>
              <w:rPr>
                <w:rFonts w:ascii="Times" w:eastAsia="바탕" w:hAnsi="Times"/>
                <w:szCs w:val="24"/>
              </w:rPr>
            </w:pPr>
          </w:p>
        </w:tc>
      </w:tr>
    </w:tbl>
    <w:p w14:paraId="76BCF357" w14:textId="77777777" w:rsidR="00650EA9" w:rsidRDefault="00650EA9" w:rsidP="00650EA9">
      <w:pPr>
        <w:wordWrap/>
        <w:spacing w:before="100" w:beforeAutospacing="1" w:after="100" w:afterAutospacing="1" w:line="360" w:lineRule="auto"/>
        <w:contextualSpacing/>
        <w:rPr>
          <w:rFonts w:eastAsia="맑은 고딕"/>
          <w:b/>
        </w:rPr>
      </w:pPr>
    </w:p>
    <w:p w14:paraId="51C5F297" w14:textId="3E669B95" w:rsidR="00240660" w:rsidRDefault="005F2107" w:rsidP="00D527A5">
      <w:pPr>
        <w:wordWrap/>
        <w:spacing w:line="360" w:lineRule="auto"/>
        <w:ind w:firstLineChars="100" w:firstLine="220"/>
        <w:contextualSpacing/>
      </w:pPr>
      <w:r w:rsidRPr="005F2107">
        <w:t xml:space="preserve">During </w:t>
      </w:r>
      <w:r>
        <w:t>Release18 and 19</w:t>
      </w:r>
      <w:r w:rsidRPr="005F2107">
        <w:t xml:space="preserve"> discussions, NMSE </w:t>
      </w:r>
      <w:r>
        <w:t xml:space="preserve">and SGCS </w:t>
      </w:r>
      <w:r w:rsidRPr="005F2107">
        <w:t>w</w:t>
      </w:r>
      <w:r>
        <w:t>ere</w:t>
      </w:r>
      <w:r w:rsidRPr="005F2107">
        <w:t xml:space="preserve"> considered as candidate metric</w:t>
      </w:r>
      <w:r>
        <w:t>s</w:t>
      </w:r>
      <w:r w:rsidRPr="005F2107">
        <w:t xml:space="preserve"> for performance monitoring of AI/ML-based CSI prediction.</w:t>
      </w:r>
      <w:r w:rsidR="006A614A">
        <w:t xml:space="preserve"> SGCS is defined by the squared magnitude of the normalized inner product, which indicates exactly how close the two CSI vectors (predicted and ground-truth) are in terms of direction.</w:t>
      </w:r>
      <w:r w:rsidR="009B014B">
        <w:t xml:space="preserve"> In contrast, NMSE measures the overall magnitude-based deviation between the two </w:t>
      </w:r>
      <w:r w:rsidR="00CC34CB">
        <w:t>channel matri</w:t>
      </w:r>
      <w:r w:rsidR="00DD466D">
        <w:t>ces</w:t>
      </w:r>
      <w:r w:rsidR="009B014B">
        <w:t>.</w:t>
      </w:r>
      <w:r w:rsidR="00A74D46">
        <w:t xml:space="preserve"> Codebook selection and PMI reporting procedure measures how closely the reported precoding vectors represent the actual channel vectors in terms of directions rather than their absolute amplitudes. In this context, the SGCS metric, which explicitly measures the directional correlation between two complex channel vectors, directly aligns with NR CSI feedback principles and legacy codebook structures.</w:t>
      </w:r>
      <w:r w:rsidR="00DF1CC3">
        <w:t xml:space="preserve"> </w:t>
      </w:r>
      <w:r w:rsidR="00DF1CC3" w:rsidRPr="00DF0905">
        <w:t xml:space="preserve">High SGCS </w:t>
      </w:r>
      <w:r w:rsidR="00DD466D">
        <w:t>value can</w:t>
      </w:r>
      <w:r w:rsidR="00DF1CC3" w:rsidRPr="00DF0905">
        <w:t xml:space="preserve"> indicate accurate prediction of channel direction, translating directly into improved PMI selection</w:t>
      </w:r>
      <w:r w:rsidR="00DF1CC3">
        <w:t xml:space="preserve"> and</w:t>
      </w:r>
      <w:r w:rsidR="00DF1CC3" w:rsidRPr="00DF0905">
        <w:t xml:space="preserve"> precoding accuracy</w:t>
      </w:r>
      <w:r w:rsidR="00DF1CC3">
        <w:t>.</w:t>
      </w:r>
    </w:p>
    <w:p w14:paraId="4CA92EAA" w14:textId="579EF6C8" w:rsidR="002A50B4" w:rsidRDefault="002A50B4" w:rsidP="00D527A5">
      <w:pPr>
        <w:wordWrap/>
        <w:spacing w:line="360" w:lineRule="auto"/>
        <w:ind w:firstLineChars="100" w:firstLine="220"/>
        <w:contextualSpacing/>
      </w:pPr>
      <w:r>
        <w:t>In addition, the two metrics can be compared from the viewpoint of value range, which is important as it directly impacts the number of quantization bits required for reporting. Specifically, NMSE</w:t>
      </w:r>
      <w:r w:rsidR="00A32DEF">
        <w:t xml:space="preserve"> </w:t>
      </w:r>
      <w:r>
        <w:t>can theoretically span from values approaching zero (perfect prediction) up to extremely large values near infinity, especially in cases of poor prediction or low received power. Such an unbounded value range would increase quantization bits</w:t>
      </w:r>
      <w:r w:rsidR="00843907">
        <w:t xml:space="preserve"> for reporting</w:t>
      </w:r>
      <w:r>
        <w:t>.</w:t>
      </w:r>
      <w:r w:rsidR="00A32DEF">
        <w:t xml:space="preserve"> </w:t>
      </w:r>
      <w:r>
        <w:t xml:space="preserve">In contrast, SGCS is bounded within a fixed range between 0 and 1 by definition. This clearly limited value range allows accurate and efficient representation with a small number of quantization bits, significantly reducing quantization errors and reporting overhead. </w:t>
      </w:r>
      <w:r w:rsidR="005E7AF6">
        <w:t xml:space="preserve">Hence </w:t>
      </w:r>
      <w:r w:rsidR="005E7AF6" w:rsidRPr="001C5A13">
        <w:rPr>
          <w:color w:val="000000"/>
        </w:rPr>
        <w:t>if performance monitoring type 1 or 3 is supported</w:t>
      </w:r>
      <w:r>
        <w:t>,</w:t>
      </w:r>
      <w:r w:rsidR="005E7AF6">
        <w:t xml:space="preserve"> </w:t>
      </w:r>
      <w:r w:rsidR="009615BD">
        <w:t>we</w:t>
      </w:r>
      <w:r>
        <w:t xml:space="preserve"> </w:t>
      </w:r>
      <w:r w:rsidR="009615BD">
        <w:t>support</w:t>
      </w:r>
      <w:r>
        <w:t xml:space="preserve"> SGCS as the intermediate KPI for </w:t>
      </w:r>
      <w:r w:rsidR="009615BD">
        <w:t>monitoring metric.</w:t>
      </w:r>
    </w:p>
    <w:p w14:paraId="5A9EC3A6" w14:textId="60C5C5AF" w:rsidR="00A96398" w:rsidRDefault="00A96398" w:rsidP="008F1D95">
      <w:pPr>
        <w:wordWrap/>
        <w:spacing w:line="360" w:lineRule="auto"/>
        <w:contextualSpacing/>
        <w:rPr>
          <w:rFonts w:eastAsia="맑은 고딕"/>
          <w:b/>
        </w:rPr>
      </w:pPr>
      <w:r w:rsidRPr="008F1D95">
        <w:rPr>
          <w:rFonts w:eastAsia="맑은 고딕"/>
          <w:b/>
        </w:rPr>
        <w:t xml:space="preserve">Proposal </w:t>
      </w:r>
      <w:r w:rsidR="00462599">
        <w:rPr>
          <w:rFonts w:eastAsia="맑은 고딕"/>
          <w:b/>
        </w:rPr>
        <w:t>#5:</w:t>
      </w:r>
      <w:r w:rsidR="00F03DCE" w:rsidRPr="00F03DCE">
        <w:t xml:space="preserve"> </w:t>
      </w:r>
      <w:r w:rsidR="00F03DCE">
        <w:rPr>
          <w:rFonts w:eastAsia="맑은 고딕"/>
          <w:b/>
        </w:rPr>
        <w:t>I</w:t>
      </w:r>
      <w:r w:rsidR="00F03DCE" w:rsidRPr="00F03DCE">
        <w:rPr>
          <w:rFonts w:eastAsia="맑은 고딕"/>
          <w:b/>
        </w:rPr>
        <w:t>f performance monitoring type 1 or 3 is supported</w:t>
      </w:r>
      <w:r w:rsidR="00F03DCE">
        <w:rPr>
          <w:rFonts w:eastAsia="맑은 고딕"/>
          <w:b/>
        </w:rPr>
        <w:t>,</w:t>
      </w:r>
      <w:r w:rsidRPr="008F1D95">
        <w:rPr>
          <w:rFonts w:eastAsia="맑은 고딕"/>
          <w:b/>
        </w:rPr>
        <w:t xml:space="preserve"> </w:t>
      </w:r>
      <w:r w:rsidR="00F03DCE">
        <w:rPr>
          <w:rFonts w:eastAsia="맑은 고딕"/>
          <w:b/>
        </w:rPr>
        <w:t>s</w:t>
      </w:r>
      <w:r w:rsidR="00B0054F">
        <w:rPr>
          <w:rFonts w:eastAsia="맑은 고딕"/>
          <w:b/>
        </w:rPr>
        <w:t>upport</w:t>
      </w:r>
      <w:r w:rsidR="005E7AF6">
        <w:rPr>
          <w:rFonts w:eastAsia="맑은 고딕"/>
          <w:b/>
        </w:rPr>
        <w:t xml:space="preserve"> SGCS as the monitoring</w:t>
      </w:r>
      <w:r w:rsidR="00B0054F" w:rsidRPr="00B0054F">
        <w:rPr>
          <w:rFonts w:eastAsia="맑은 고딕"/>
          <w:b/>
        </w:rPr>
        <w:t xml:space="preserve"> metric over NMS</w:t>
      </w:r>
      <w:r w:rsidR="005E7AF6">
        <w:rPr>
          <w:rFonts w:eastAsia="맑은 고딕"/>
          <w:b/>
        </w:rPr>
        <w:t>E for CSI prediction monitoring</w:t>
      </w:r>
      <w:r w:rsidR="00B0054F" w:rsidRPr="00B0054F">
        <w:rPr>
          <w:rFonts w:eastAsia="맑은 고딕"/>
          <w:b/>
        </w:rPr>
        <w:t>.</w:t>
      </w:r>
    </w:p>
    <w:p w14:paraId="7E157E7C" w14:textId="7E8F8073" w:rsidR="00843907" w:rsidRDefault="00843907" w:rsidP="00843907">
      <w:pPr>
        <w:pStyle w:val="a6"/>
        <w:numPr>
          <w:ilvl w:val="0"/>
          <w:numId w:val="2"/>
        </w:numPr>
        <w:wordWrap/>
        <w:spacing w:line="360" w:lineRule="auto"/>
        <w:ind w:leftChars="0"/>
        <w:contextualSpacing/>
        <w:rPr>
          <w:rFonts w:eastAsia="맑은 고딕"/>
          <w:b/>
        </w:rPr>
      </w:pPr>
      <w:r>
        <w:rPr>
          <w:rFonts w:eastAsia="맑은 고딕" w:hint="eastAsia"/>
          <w:b/>
        </w:rPr>
        <w:t>T</w:t>
      </w:r>
      <w:r>
        <w:rPr>
          <w:rFonts w:eastAsia="맑은 고딕"/>
          <w:b/>
        </w:rPr>
        <w:t>he reported value range is X to 1 with Y step size.</w:t>
      </w:r>
    </w:p>
    <w:p w14:paraId="623FBE87" w14:textId="2C51BBD0" w:rsidR="00843907" w:rsidRPr="00C3364C" w:rsidRDefault="00843907" w:rsidP="00C3364C">
      <w:pPr>
        <w:pStyle w:val="a6"/>
        <w:numPr>
          <w:ilvl w:val="1"/>
          <w:numId w:val="2"/>
        </w:numPr>
        <w:wordWrap/>
        <w:spacing w:line="360" w:lineRule="auto"/>
        <w:ind w:leftChars="0"/>
        <w:contextualSpacing/>
        <w:rPr>
          <w:rFonts w:eastAsia="맑은 고딕"/>
          <w:b/>
        </w:rPr>
      </w:pPr>
      <w:r>
        <w:rPr>
          <w:rFonts w:eastAsia="맑은 고딕" w:hint="eastAsia"/>
          <w:b/>
        </w:rPr>
        <w:lastRenderedPageBreak/>
        <w:t>F</w:t>
      </w:r>
      <w:r>
        <w:rPr>
          <w:rFonts w:eastAsia="맑은 고딕"/>
          <w:b/>
        </w:rPr>
        <w:t>FS on X, Y values</w:t>
      </w:r>
    </w:p>
    <w:p w14:paraId="1D1D27F2" w14:textId="0292307B" w:rsidR="00F03DCE" w:rsidRDefault="00F03DCE" w:rsidP="008F1D95">
      <w:pPr>
        <w:wordWrap/>
        <w:spacing w:line="360" w:lineRule="auto"/>
        <w:contextualSpacing/>
        <w:rPr>
          <w:rFonts w:eastAsia="맑은 고딕"/>
          <w:b/>
        </w:rPr>
      </w:pPr>
    </w:p>
    <w:p w14:paraId="2CF1AB05" w14:textId="347E119A" w:rsidR="00EA6CD8" w:rsidRDefault="00ED259C" w:rsidP="00D527A5">
      <w:pPr>
        <w:wordWrap/>
        <w:spacing w:line="360" w:lineRule="auto"/>
        <w:ind w:firstLineChars="100" w:firstLine="220"/>
        <w:contextualSpacing/>
      </w:pPr>
      <w:r>
        <w:rPr>
          <w:rFonts w:eastAsia="맑은 고딕"/>
        </w:rPr>
        <w:t xml:space="preserve">To perform performance monitoring </w:t>
      </w:r>
      <w:r w:rsidR="003640A1">
        <w:rPr>
          <w:rFonts w:eastAsia="맑은 고딕"/>
        </w:rPr>
        <w:t xml:space="preserve">Type 1 and 3, </w:t>
      </w:r>
      <w:r w:rsidR="00EE4B04">
        <w:rPr>
          <w:rFonts w:eastAsia="맑은 고딕"/>
        </w:rPr>
        <w:t>UE need to calculate SGCS, so definition of SGCS needs to be specified.</w:t>
      </w:r>
      <w:r w:rsidR="00EE4B04" w:rsidRPr="00EA6CD8" w:rsidDel="003640A1">
        <w:rPr>
          <w:rFonts w:eastAsia="맑은 고딕"/>
        </w:rPr>
        <w:t xml:space="preserve"> </w:t>
      </w:r>
      <w:r w:rsidR="00EE4B04">
        <w:rPr>
          <w:rFonts w:eastAsia="맑은 고딕"/>
        </w:rPr>
        <w:t>T</w:t>
      </w:r>
      <w:r w:rsidR="00EA6CD8" w:rsidRPr="00EA6CD8">
        <w:rPr>
          <w:rFonts w:eastAsia="맑은 고딕"/>
        </w:rPr>
        <w:t xml:space="preserve">he definition of SGCS </w:t>
      </w:r>
      <w:r w:rsidR="00EE4B04">
        <w:rPr>
          <w:rFonts w:eastAsia="맑은 고딕"/>
        </w:rPr>
        <w:t xml:space="preserve">can be represented </w:t>
      </w:r>
      <w:r w:rsidR="00EA6CD8" w:rsidRPr="00EA6CD8">
        <w:rPr>
          <w:rFonts w:eastAsia="맑은 고딕"/>
        </w:rPr>
        <w:t>as a weighted metric across multiple dimensions: prediction instances, subbands, and layers</w:t>
      </w:r>
      <w:r w:rsidR="00273F76">
        <w:rPr>
          <w:rFonts w:eastAsia="맑은 고딕"/>
        </w:rPr>
        <w:t>, and it is</w:t>
      </w:r>
      <w:r w:rsidR="00EA6CD8">
        <w:t xml:space="preserve"> given by </w:t>
      </w:r>
    </w:p>
    <w:p w14:paraId="310A2F19" w14:textId="6EBDA04E" w:rsidR="00273F76" w:rsidRDefault="00A876A2" w:rsidP="00C3364C">
      <w:pPr>
        <w:wordWrap/>
        <w:spacing w:line="360" w:lineRule="auto"/>
        <w:contextualSpacing/>
        <w:jc w:val="center"/>
      </w:pPr>
      <m:oMath>
        <m:r>
          <m:rPr>
            <m:sty m:val="p"/>
          </m:rPr>
          <w:rPr>
            <w:rFonts w:ascii="Cambria Math" w:hAnsi="Cambria Math"/>
          </w:rPr>
          <m:t>SGCS</m:t>
        </m:r>
        <m:r>
          <m:rPr>
            <m:sty m:val="b"/>
          </m:rPr>
          <w:rPr>
            <w:rFonts w:ascii="Cambria Math" w:hAnsi="Cambria Math"/>
          </w:rPr>
          <m:t>=</m:t>
        </m:r>
        <m:nary>
          <m:naryPr>
            <m:chr m:val="∑"/>
            <m:limLoc m:val="undOvr"/>
            <m:ctrlPr>
              <w:rPr>
                <w:rFonts w:ascii="Cambria Math" w:hAnsi="Cambria Math"/>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4</m:t>
                </m:r>
              </m:sub>
            </m:sSub>
          </m:sup>
          <m:e>
            <m:nary>
              <m:naryPr>
                <m:chr m:val="∑"/>
                <m:limLoc m:val="undOvr"/>
                <m:ctrlPr>
                  <w:rPr>
                    <w:rFonts w:ascii="Cambria Math" w:hAnsi="Cambria Math"/>
                    <w:i/>
                  </w:rPr>
                </m:ctrlPr>
              </m:naryPr>
              <m:sub>
                <m:r>
                  <w:rPr>
                    <w:rFonts w:ascii="Cambria Math" w:hAnsi="Cambria Math"/>
                  </w:rPr>
                  <m:t>s=1</m:t>
                </m:r>
              </m:sub>
              <m:sup>
                <m:r>
                  <w:rPr>
                    <w:rFonts w:ascii="Cambria Math" w:hAnsi="Cambria Math"/>
                  </w:rPr>
                  <m:t>S</m:t>
                </m:r>
              </m:sup>
              <m:e>
                <m:nary>
                  <m:naryPr>
                    <m:chr m:val="∑"/>
                    <m:limLoc m:val="undOvr"/>
                    <m:ctrlPr>
                      <w:rPr>
                        <w:rFonts w:ascii="Cambria Math" w:hAnsi="Cambria Math"/>
                        <w:i/>
                      </w:rPr>
                    </m:ctrlPr>
                  </m:naryPr>
                  <m:sub>
                    <m:r>
                      <w:rPr>
                        <w:rFonts w:ascii="Cambria Math" w:hAnsi="Cambria Math"/>
                      </w:rPr>
                      <m:t>l=1</m:t>
                    </m:r>
                  </m:sub>
                  <m:sup>
                    <m:r>
                      <w:rPr>
                        <w:rFonts w:ascii="Cambria Math" w:hAnsi="Cambria Math"/>
                      </w:rPr>
                      <m:t>R</m:t>
                    </m:r>
                  </m:sup>
                  <m:e>
                    <m:sSub>
                      <m:sSubPr>
                        <m:ctrlPr>
                          <w:rPr>
                            <w:rFonts w:ascii="Cambria Math" w:hAnsi="Cambria Math"/>
                            <w:i/>
                          </w:rPr>
                        </m:ctrlPr>
                      </m:sSubPr>
                      <m:e>
                        <m:r>
                          <w:rPr>
                            <w:rFonts w:ascii="Cambria Math" w:hAnsi="Cambria Math"/>
                          </w:rPr>
                          <m:t>w</m:t>
                        </m:r>
                      </m:e>
                      <m:sub>
                        <m:r>
                          <w:rPr>
                            <w:rFonts w:ascii="Cambria Math" w:hAnsi="Cambria Math"/>
                          </w:rPr>
                          <m:t>n</m:t>
                        </m:r>
                      </m:sub>
                    </m:sSub>
                    <m:sSub>
                      <m:sSubPr>
                        <m:ctrlPr>
                          <w:rPr>
                            <w:rFonts w:ascii="Cambria Math" w:hAnsi="Cambria Math"/>
                            <w:i/>
                          </w:rPr>
                        </m:ctrlPr>
                      </m:sSubPr>
                      <m:e>
                        <m:r>
                          <w:rPr>
                            <w:rFonts w:ascii="Cambria Math" w:hAnsi="Cambria Math"/>
                          </w:rPr>
                          <m:t>w</m:t>
                        </m:r>
                      </m:e>
                      <m:sub>
                        <m:r>
                          <w:rPr>
                            <w:rFonts w:ascii="Cambria Math" w:hAnsi="Cambria Math"/>
                          </w:rPr>
                          <m:t>s</m:t>
                        </m:r>
                      </m:sub>
                    </m:sSub>
                    <m:sSub>
                      <m:sSubPr>
                        <m:ctrlPr>
                          <w:rPr>
                            <w:rFonts w:ascii="Cambria Math" w:hAnsi="Cambria Math"/>
                            <w:i/>
                          </w:rPr>
                        </m:ctrlPr>
                      </m:sSubPr>
                      <m:e>
                        <m:r>
                          <w:rPr>
                            <w:rFonts w:ascii="Cambria Math" w:hAnsi="Cambria Math"/>
                          </w:rPr>
                          <m:t>w</m:t>
                        </m:r>
                      </m:e>
                      <m:sub>
                        <m:r>
                          <w:rPr>
                            <w:rFonts w:ascii="Cambria Math" w:hAnsi="Cambria Math"/>
                          </w:rPr>
                          <m:t>l</m:t>
                        </m:r>
                      </m:sub>
                    </m:sSub>
                    <m:f>
                      <m:fPr>
                        <m:ctrlPr>
                          <w:rPr>
                            <w:rFonts w:ascii="Cambria Math" w:hAnsi="Cambria Math"/>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h</m:t>
                                    </m:r>
                                    <m:ctrlPr>
                                      <w:rPr>
                                        <w:rFonts w:ascii="Cambria Math" w:hAnsi="Cambria Math"/>
                                      </w:rPr>
                                    </m:ctrlPr>
                                  </m:e>
                                  <m:sub>
                                    <m:r>
                                      <m:rPr>
                                        <m:sty m:val="p"/>
                                      </m:rPr>
                                      <w:rPr>
                                        <w:rFonts w:ascii="Cambria Math" w:hAnsi="Cambria Math"/>
                                      </w:rPr>
                                      <m:t>pred,</m:t>
                                    </m:r>
                                    <m:r>
                                      <w:rPr>
                                        <w:rFonts w:ascii="Cambria Math" w:hAnsi="Cambria Math"/>
                                      </w:rPr>
                                      <m:t>n</m:t>
                                    </m:r>
                                    <m:r>
                                      <m:rPr>
                                        <m:sty m:val="p"/>
                                      </m:rPr>
                                      <w:rPr>
                                        <w:rFonts w:ascii="Cambria Math" w:hAnsi="Cambria Math"/>
                                      </w:rPr>
                                      <m:t>,</m:t>
                                    </m:r>
                                    <m:r>
                                      <w:rPr>
                                        <w:rFonts w:ascii="Cambria Math" w:hAnsi="Cambria Math"/>
                                      </w:rPr>
                                      <m:t>s,l</m:t>
                                    </m:r>
                                    <m:ctrlPr>
                                      <w:rPr>
                                        <w:rFonts w:ascii="Cambria Math" w:hAnsi="Cambria Math"/>
                                      </w:rPr>
                                    </m:ctrlPr>
                                  </m:sub>
                                  <m:sup>
                                    <m:r>
                                      <w:rPr>
                                        <w:rFonts w:ascii="Cambria Math" w:hAnsi="Cambria Math"/>
                                      </w:rPr>
                                      <m:t>H</m:t>
                                    </m:r>
                                  </m:sup>
                                </m:sSubSup>
                                <m:sSub>
                                  <m:sSubPr>
                                    <m:ctrlPr>
                                      <w:rPr>
                                        <w:rFonts w:ascii="Cambria Math" w:hAnsi="Cambria Math"/>
                                      </w:rPr>
                                    </m:ctrlPr>
                                  </m:sSubPr>
                                  <m:e>
                                    <m:r>
                                      <m:rPr>
                                        <m:sty m:val="bi"/>
                                      </m:rPr>
                                      <w:rPr>
                                        <w:rFonts w:ascii="Cambria Math" w:hAnsi="Cambria Math"/>
                                      </w:rPr>
                                      <m:t>h</m:t>
                                    </m:r>
                                  </m:e>
                                  <m:sub>
                                    <m:r>
                                      <m:rPr>
                                        <m:sty m:val="p"/>
                                      </m:rPr>
                                      <w:rPr>
                                        <w:rFonts w:ascii="Cambria Math" w:hAnsi="Cambria Math"/>
                                      </w:rPr>
                                      <m:t>GT,</m:t>
                                    </m:r>
                                    <m:r>
                                      <w:rPr>
                                        <w:rFonts w:ascii="Cambria Math" w:hAnsi="Cambria Math"/>
                                      </w:rPr>
                                      <m:t>n</m:t>
                                    </m:r>
                                    <m:r>
                                      <m:rPr>
                                        <m:sty m:val="p"/>
                                      </m:rPr>
                                      <w:rPr>
                                        <w:rFonts w:ascii="Cambria Math" w:hAnsi="Cambria Math"/>
                                      </w:rPr>
                                      <m:t>,</m:t>
                                    </m:r>
                                    <m:r>
                                      <w:rPr>
                                        <w:rFonts w:ascii="Cambria Math" w:hAnsi="Cambria Math"/>
                                      </w:rPr>
                                      <m:t>s,l</m:t>
                                    </m:r>
                                  </m:sub>
                                </m:sSub>
                              </m:e>
                            </m:d>
                          </m:e>
                          <m:sup>
                            <m:r>
                              <w:rPr>
                                <w:rFonts w:ascii="Cambria Math" w:hAnsi="Cambria Math"/>
                              </w:rPr>
                              <m:t>2</m:t>
                            </m:r>
                          </m:sup>
                        </m:sSup>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rPr>
                                    </m:ctrlPr>
                                  </m:sSubPr>
                                  <m:e>
                                    <m:r>
                                      <m:rPr>
                                        <m:sty m:val="bi"/>
                                      </m:rPr>
                                      <w:rPr>
                                        <w:rFonts w:ascii="Cambria Math" w:hAnsi="Cambria Math"/>
                                      </w:rPr>
                                      <m:t>h</m:t>
                                    </m:r>
                                  </m:e>
                                  <m:sub>
                                    <m:r>
                                      <m:rPr>
                                        <m:sty m:val="p"/>
                                      </m:rPr>
                                      <w:rPr>
                                        <w:rFonts w:ascii="Cambria Math" w:hAnsi="Cambria Math"/>
                                      </w:rPr>
                                      <m:t>pred,</m:t>
                                    </m:r>
                                    <m:r>
                                      <w:rPr>
                                        <w:rFonts w:ascii="Cambria Math" w:hAnsi="Cambria Math"/>
                                      </w:rPr>
                                      <m:t>n</m:t>
                                    </m:r>
                                    <m:r>
                                      <m:rPr>
                                        <m:sty m:val="p"/>
                                      </m:rPr>
                                      <w:rPr>
                                        <w:rFonts w:ascii="Cambria Math" w:hAnsi="Cambria Math"/>
                                      </w:rPr>
                                      <m:t>,</m:t>
                                    </m:r>
                                    <m:r>
                                      <w:rPr>
                                        <w:rFonts w:ascii="Cambria Math" w:hAnsi="Cambria Math"/>
                                      </w:rPr>
                                      <m:t>s,l</m:t>
                                    </m:r>
                                  </m:sub>
                                </m:sSub>
                              </m:e>
                            </m:d>
                          </m:e>
                          <m:sup>
                            <m:r>
                              <w:rPr>
                                <w:rFonts w:ascii="Cambria Math" w:hAnsi="Cambria Math"/>
                              </w:rPr>
                              <m:t>2</m:t>
                            </m:r>
                          </m:sup>
                        </m:sSup>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rPr>
                                    </m:ctrlPr>
                                  </m:sSubPr>
                                  <m:e>
                                    <m:r>
                                      <m:rPr>
                                        <m:sty m:val="bi"/>
                                      </m:rPr>
                                      <w:rPr>
                                        <w:rFonts w:ascii="Cambria Math" w:hAnsi="Cambria Math"/>
                                      </w:rPr>
                                      <m:t>h</m:t>
                                    </m:r>
                                  </m:e>
                                  <m:sub>
                                    <m:r>
                                      <m:rPr>
                                        <m:sty m:val="p"/>
                                      </m:rPr>
                                      <w:rPr>
                                        <w:rFonts w:ascii="Cambria Math" w:hAnsi="Cambria Math"/>
                                      </w:rPr>
                                      <m:t>GT,</m:t>
                                    </m:r>
                                    <m:r>
                                      <w:rPr>
                                        <w:rFonts w:ascii="Cambria Math" w:hAnsi="Cambria Math"/>
                                      </w:rPr>
                                      <m:t>n,s,l</m:t>
                                    </m:r>
                                  </m:sub>
                                </m:sSub>
                              </m:e>
                            </m:d>
                          </m:e>
                          <m:sup>
                            <m:r>
                              <w:rPr>
                                <w:rFonts w:ascii="Cambria Math" w:hAnsi="Cambria Math"/>
                              </w:rPr>
                              <m:t>2</m:t>
                            </m:r>
                          </m:sup>
                        </m:sSup>
                      </m:den>
                    </m:f>
                  </m:e>
                </m:nary>
              </m:e>
            </m:nary>
          </m:e>
        </m:nary>
      </m:oMath>
      <w:r w:rsidR="00273F76">
        <w:rPr>
          <w:rFonts w:hint="eastAsia"/>
        </w:rPr>
        <w:t>,</w:t>
      </w:r>
    </w:p>
    <w:p w14:paraId="755C1992" w14:textId="1D3FDDCC" w:rsidR="00897644" w:rsidRDefault="00273F76" w:rsidP="00897644">
      <w:pPr>
        <w:wordWrap/>
        <w:spacing w:line="360" w:lineRule="auto"/>
        <w:contextualSpacing/>
        <w:rPr>
          <w:szCs w:val="24"/>
        </w:rPr>
      </w:pPr>
      <w:r>
        <w:t xml:space="preserve">where </w:t>
      </w:r>
      <m:oMath>
        <m:r>
          <w:rPr>
            <w:rFonts w:ascii="Cambria Math" w:hAnsi="Cambria Math"/>
            <w:szCs w:val="24"/>
          </w:rPr>
          <m:t>n</m:t>
        </m:r>
      </m:oMath>
      <w:r w:rsidDel="00273F76">
        <w:rPr>
          <w:rFonts w:eastAsia="맑은 고딕"/>
        </w:rPr>
        <w:t xml:space="preserve"> </w:t>
      </w:r>
      <w:r>
        <w:rPr>
          <w:rFonts w:eastAsia="맑은 고딕"/>
        </w:rPr>
        <w:t xml:space="preserve">is for </w:t>
      </w:r>
      <w:r w:rsidRPr="00EA6CD8">
        <w:rPr>
          <w:rFonts w:eastAsia="맑은 고딕" w:hint="eastAsia"/>
        </w:rPr>
        <w:t>prediction instance</w:t>
      </w:r>
      <w:r>
        <w:rPr>
          <w:rFonts w:eastAsia="맑은 고딕"/>
        </w:rPr>
        <w:t xml:space="preserve"> </w:t>
      </w:r>
      <m:oMath>
        <m:r>
          <w:rPr>
            <w:rFonts w:ascii="Cambria Math" w:hAnsi="Cambria Math"/>
            <w:szCs w:val="24"/>
          </w:rPr>
          <m:t>n∈</m:t>
        </m:r>
        <m:d>
          <m:dPr>
            <m:begChr m:val="{"/>
            <m:endChr m:val="}"/>
            <m:ctrlPr>
              <w:rPr>
                <w:rFonts w:ascii="Cambria Math" w:hAnsi="Cambria Math"/>
                <w:i/>
                <w:szCs w:val="24"/>
              </w:rPr>
            </m:ctrlPr>
          </m:dPr>
          <m:e>
            <m:r>
              <w:rPr>
                <w:rFonts w:ascii="Cambria Math" w:hAnsi="Cambria Math"/>
                <w:szCs w:val="24"/>
              </w:rPr>
              <m:t xml:space="preserve">1,…, </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4</m:t>
                </m:r>
              </m:sub>
            </m:sSub>
          </m:e>
        </m:d>
        <m:r>
          <w:rPr>
            <w:rFonts w:ascii="Cambria Math" w:hAnsi="Cambria Math"/>
            <w:szCs w:val="24"/>
          </w:rPr>
          <m:t>,</m:t>
        </m:r>
      </m:oMath>
      <w:r w:rsidRPr="00532665">
        <w:rPr>
          <w:szCs w:val="24"/>
        </w:rPr>
        <w:t xml:space="preserve"> </w:t>
      </w:r>
      <w:r>
        <w:rPr>
          <w:szCs w:val="24"/>
        </w:rPr>
        <w:t xml:space="preserve">s is for </w:t>
      </w:r>
      <w:r w:rsidRPr="00532665">
        <w:rPr>
          <w:szCs w:val="24"/>
        </w:rPr>
        <w:t>subband</w:t>
      </w:r>
      <w:r>
        <w:rPr>
          <w:szCs w:val="24"/>
        </w:rPr>
        <w:t xml:space="preserve"> </w:t>
      </w:r>
      <m:oMath>
        <m:r>
          <w:rPr>
            <w:rFonts w:ascii="Cambria Math" w:hAnsi="Cambria Math"/>
            <w:szCs w:val="24"/>
          </w:rPr>
          <m:t>s∈{1,…, S}</m:t>
        </m:r>
      </m:oMath>
      <w:r w:rsidRPr="00532665">
        <w:rPr>
          <w:szCs w:val="24"/>
        </w:rPr>
        <w:t xml:space="preserve">, </w:t>
      </w:r>
      <m:oMath>
        <m:r>
          <w:rPr>
            <w:rFonts w:ascii="Cambria Math" w:hAnsi="Cambria Math"/>
            <w:szCs w:val="24"/>
          </w:rPr>
          <m:t>l</m:t>
        </m:r>
      </m:oMath>
      <w:r>
        <w:rPr>
          <w:rFonts w:hint="eastAsia"/>
          <w:szCs w:val="24"/>
        </w:rPr>
        <w:t xml:space="preserve"> </w:t>
      </w:r>
      <w:r>
        <w:rPr>
          <w:szCs w:val="24"/>
        </w:rPr>
        <w:t xml:space="preserve">is for </w:t>
      </w:r>
      <w:r w:rsidRPr="00532665">
        <w:rPr>
          <w:szCs w:val="24"/>
        </w:rPr>
        <w:t xml:space="preserve">layer </w:t>
      </w:r>
      <m:oMath>
        <m:r>
          <w:rPr>
            <w:rFonts w:ascii="Cambria Math" w:hAnsi="Cambria Math"/>
            <w:szCs w:val="24"/>
          </w:rPr>
          <m:t>l∈{1,…, R}</m:t>
        </m:r>
      </m:oMath>
      <w:r w:rsidRPr="00532665">
        <w:rPr>
          <w:rFonts w:eastAsia="맑은 고딕"/>
        </w:rPr>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pred,</m:t>
            </m:r>
            <m:r>
              <w:rPr>
                <w:rFonts w:ascii="Cambria Math" w:hAnsi="Cambria Math"/>
              </w:rPr>
              <m:t>n</m:t>
            </m:r>
            <m:r>
              <m:rPr>
                <m:sty m:val="p"/>
              </m:rPr>
              <w:rPr>
                <w:rFonts w:ascii="Cambria Math" w:hAnsi="Cambria Math"/>
              </w:rPr>
              <m:t>,</m:t>
            </m:r>
            <m:r>
              <w:rPr>
                <w:rFonts w:ascii="Cambria Math" w:hAnsi="Cambria Math"/>
              </w:rPr>
              <m:t>s,l</m:t>
            </m:r>
          </m:sub>
        </m:sSub>
      </m:oMath>
      <w:r>
        <w:rPr>
          <w:rFonts w:hint="eastAsia"/>
        </w:rPr>
        <w:t xml:space="preserve"> </w:t>
      </w:r>
      <w:r>
        <w:t xml:space="preserve">and </w:t>
      </w:r>
      <m:oMath>
        <m:sSub>
          <m:sSubPr>
            <m:ctrlPr>
              <w:rPr>
                <w:rFonts w:ascii="Cambria Math" w:hAnsi="Cambria Math"/>
              </w:rPr>
            </m:ctrlPr>
          </m:sSubPr>
          <m:e>
            <m:r>
              <w:rPr>
                <w:rFonts w:ascii="Cambria Math" w:hAnsi="Cambria Math"/>
              </w:rPr>
              <m:t>h</m:t>
            </m:r>
          </m:e>
          <m:sub>
            <m:r>
              <m:rPr>
                <m:sty m:val="p"/>
              </m:rPr>
              <w:rPr>
                <w:rFonts w:ascii="Cambria Math" w:hAnsi="Cambria Math"/>
              </w:rPr>
              <m:t>GT,</m:t>
            </m:r>
            <m:r>
              <w:rPr>
                <w:rFonts w:ascii="Cambria Math" w:hAnsi="Cambria Math"/>
              </w:rPr>
              <m:t>n</m:t>
            </m:r>
            <m:r>
              <m:rPr>
                <m:sty m:val="p"/>
              </m:rPr>
              <w:rPr>
                <w:rFonts w:ascii="Cambria Math" w:hAnsi="Cambria Math"/>
              </w:rPr>
              <m:t>,s,</m:t>
            </m:r>
            <m:r>
              <w:rPr>
                <w:rFonts w:ascii="Cambria Math" w:hAnsi="Cambria Math"/>
              </w:rPr>
              <m:t>l</m:t>
            </m:r>
          </m:sub>
        </m:sSub>
      </m:oMath>
      <w:r>
        <w:rPr>
          <w:rFonts w:hint="eastAsia"/>
        </w:rPr>
        <w:t xml:space="preserve"> </w:t>
      </w:r>
      <w:r>
        <w:t xml:space="preserve">is eigenvector of </w:t>
      </w:r>
      <w:r w:rsidR="00897644">
        <w:t xml:space="preserve">predicted CSI and </w:t>
      </w:r>
      <w:r>
        <w:t>ground truth CSI of n-th prediction instance s-th SB l-th layer,</w:t>
      </w:r>
      <w:r w:rsidRPr="00532665">
        <w:t xml:space="preserve"> </w:t>
      </w:r>
      <w:r>
        <w:t>respectively</w:t>
      </w:r>
      <w:r w:rsidR="00897644">
        <w:t>. Here</w:t>
      </w:r>
      <w:r>
        <w:t>,</w:t>
      </w:r>
      <w:r w:rsidR="00EA6CD8">
        <w:t xml:space="preserve"> </w:t>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s</m:t>
            </m:r>
          </m:sub>
        </m:sSub>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l</m:t>
            </m:r>
          </m:sub>
        </m:sSub>
      </m:oMath>
      <w:r w:rsidR="00EA6CD8">
        <w:rPr>
          <w:rFonts w:hint="eastAsia"/>
        </w:rPr>
        <w:t xml:space="preserve"> </w:t>
      </w:r>
      <w:r w:rsidR="00F32076" w:rsidRPr="00F32076">
        <w:t>represent the weights</w:t>
      </w:r>
      <w:r w:rsidR="00897644">
        <w:t xml:space="preserve"> factor</w:t>
      </w:r>
      <w:r w:rsidR="00F32076" w:rsidRPr="00F32076">
        <w:t xml:space="preserve"> for each prediction instance, subband, and layer, respectively. </w:t>
      </w:r>
      <w:r w:rsidR="00FB24D1" w:rsidRPr="00FB24D1">
        <w:t>These weight</w:t>
      </w:r>
      <w:r w:rsidR="00897644">
        <w:t xml:space="preserve">s </w:t>
      </w:r>
      <w:r w:rsidR="00FB24D1" w:rsidRPr="00FB24D1">
        <w:t>allow to appropriately reflect the relative importance of different dimensions when calculating the overall performance metric.</w:t>
      </w:r>
      <w:r w:rsidR="00720C88">
        <w:t xml:space="preserve"> </w:t>
      </w:r>
      <w:r w:rsidR="00720C88" w:rsidRPr="00720C88">
        <w:t>gNB can configure/indicate weights for each instance</w:t>
      </w:r>
      <w:r w:rsidR="00A30C82">
        <w:t xml:space="preserve"> or it can be set as 1 for simplicity meaning that UE perform average over multiple dimensions. For the value of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4</m:t>
            </m:r>
          </m:sub>
        </m:sSub>
      </m:oMath>
      <w:r w:rsidR="00A30C82">
        <w:rPr>
          <w:rFonts w:hint="eastAsia"/>
          <w:szCs w:val="24"/>
        </w:rPr>
        <w:t>,</w:t>
      </w:r>
      <w:r w:rsidR="00A30C82">
        <w:rPr>
          <w:szCs w:val="24"/>
        </w:rPr>
        <w:t xml:space="preserve"> </w:t>
      </w:r>
      <m:oMath>
        <m:r>
          <w:rPr>
            <w:rFonts w:ascii="Cambria Math" w:hAnsi="Cambria Math"/>
            <w:szCs w:val="24"/>
          </w:rPr>
          <m:t>S</m:t>
        </m:r>
      </m:oMath>
      <w:r w:rsidR="00A30C82">
        <w:rPr>
          <w:rFonts w:hint="eastAsia"/>
          <w:szCs w:val="24"/>
        </w:rPr>
        <w:t>,</w:t>
      </w:r>
      <w:r w:rsidR="00A30C82">
        <w:rPr>
          <w:szCs w:val="24"/>
        </w:rPr>
        <w:t xml:space="preserve"> R, </w:t>
      </w:r>
      <w:r w:rsidR="00EE13F7">
        <w:rPr>
          <w:szCs w:val="24"/>
        </w:rPr>
        <w:t>they</w:t>
      </w:r>
      <w:r w:rsidR="00A30C82">
        <w:rPr>
          <w:szCs w:val="24"/>
        </w:rPr>
        <w:t xml:space="preserve"> can be gNB configured for performance monitoring, or it could be determined by most recent inference result report before reception of monitoring RS for obtaining ground-truth CSI.</w:t>
      </w:r>
      <w:r w:rsidR="00CB4B50">
        <w:rPr>
          <w:szCs w:val="24"/>
        </w:rPr>
        <w:t xml:space="preserve"> </w:t>
      </w:r>
      <w:r w:rsidR="00CB4B50" w:rsidRPr="00CB4B50">
        <w:rPr>
          <w:szCs w:val="24"/>
        </w:rPr>
        <w:t>To reduce computational complexity</w:t>
      </w:r>
      <w:r w:rsidR="00CB4B50">
        <w:rPr>
          <w:szCs w:val="24"/>
        </w:rPr>
        <w:t xml:space="preserve"> and sign</w:t>
      </w:r>
      <w:r w:rsidR="00805A01">
        <w:rPr>
          <w:szCs w:val="24"/>
        </w:rPr>
        <w:t>a</w:t>
      </w:r>
      <w:r w:rsidR="00CB4B50">
        <w:rPr>
          <w:szCs w:val="24"/>
        </w:rPr>
        <w:t>ling overhead</w:t>
      </w:r>
      <w:r w:rsidR="00CB4B50" w:rsidRPr="00CB4B50">
        <w:rPr>
          <w:szCs w:val="24"/>
        </w:rPr>
        <w:t xml:space="preserve">, </w:t>
      </w:r>
      <w:r w:rsidR="00CB4B50">
        <w:rPr>
          <w:szCs w:val="24"/>
        </w:rPr>
        <w:t xml:space="preserve">they can be predefined value, for instance, N4 and R can be set to 1. </w:t>
      </w:r>
    </w:p>
    <w:p w14:paraId="02E9201A" w14:textId="77777777" w:rsidR="005739D8" w:rsidRDefault="005739D8" w:rsidP="00897644">
      <w:pPr>
        <w:wordWrap/>
        <w:spacing w:line="360" w:lineRule="auto"/>
        <w:contextualSpacing/>
      </w:pPr>
    </w:p>
    <w:p w14:paraId="11BE790B" w14:textId="1FA3F24D" w:rsidR="002C7D85" w:rsidRDefault="00F03DCE" w:rsidP="00532665">
      <w:pPr>
        <w:wordWrap/>
        <w:spacing w:line="360" w:lineRule="auto"/>
        <w:contextualSpacing/>
        <w:rPr>
          <w:rFonts w:eastAsia="맑은 고딕"/>
          <w:b/>
        </w:rPr>
      </w:pPr>
      <w:r>
        <w:rPr>
          <w:rFonts w:eastAsia="맑은 고딕"/>
          <w:b/>
        </w:rPr>
        <w:t xml:space="preserve">Proposal </w:t>
      </w:r>
      <w:r w:rsidR="00462599">
        <w:rPr>
          <w:rFonts w:eastAsia="맑은 고딕"/>
          <w:b/>
        </w:rPr>
        <w:t>#6:</w:t>
      </w:r>
      <w:r>
        <w:rPr>
          <w:rFonts w:eastAsia="맑은 고딕"/>
          <w:b/>
        </w:rPr>
        <w:t xml:space="preserve"> </w:t>
      </w:r>
      <w:r w:rsidR="00532665" w:rsidRPr="00532665">
        <w:rPr>
          <w:rFonts w:eastAsia="맑은 고딕"/>
          <w:b/>
        </w:rPr>
        <w:t>For</w:t>
      </w:r>
      <w:r w:rsidR="00532665" w:rsidRPr="00532665">
        <w:rPr>
          <w:rFonts w:eastAsia="맑은 고딕" w:hint="eastAsia"/>
          <w:b/>
        </w:rPr>
        <w:t xml:space="preserve"> </w:t>
      </w:r>
      <w:r w:rsidR="002C7D85">
        <w:rPr>
          <w:rFonts w:eastAsia="맑은 고딕"/>
          <w:b/>
        </w:rPr>
        <w:t>performance monitoring type 1 and 3</w:t>
      </w:r>
      <w:r w:rsidR="00882D20">
        <w:rPr>
          <w:rFonts w:eastAsia="맑은 고딕"/>
          <w:b/>
        </w:rPr>
        <w:t xml:space="preserve">, support </w:t>
      </w:r>
      <w:r w:rsidR="002C7D85">
        <w:rPr>
          <w:rFonts w:eastAsia="맑은 고딕"/>
          <w:b/>
        </w:rPr>
        <w:t>the definition of SGCS as</w:t>
      </w:r>
    </w:p>
    <w:p w14:paraId="640E9968" w14:textId="591AECB9" w:rsidR="002C7D85" w:rsidRDefault="002C7D85" w:rsidP="00C3364C">
      <w:pPr>
        <w:wordWrap/>
        <w:spacing w:line="360" w:lineRule="auto"/>
        <w:contextualSpacing/>
        <w:jc w:val="center"/>
        <w:rPr>
          <w:b/>
        </w:rPr>
      </w:pPr>
      <m:oMathPara>
        <m:oMath>
          <m:r>
            <m:rPr>
              <m:sty m:val="b"/>
            </m:rPr>
            <w:rPr>
              <w:rFonts w:ascii="Cambria Math" w:hAnsi="Cambria Math"/>
            </w:rPr>
            <m:t>SGCS=</m:t>
          </m:r>
          <m:nary>
            <m:naryPr>
              <m:chr m:val="∑"/>
              <m:limLoc m:val="undOvr"/>
              <m:ctrlPr>
                <w:rPr>
                  <w:rFonts w:ascii="Cambria Math" w:hAnsi="Cambria Math"/>
                  <w:b/>
                </w:rPr>
              </m:ctrlPr>
            </m:naryPr>
            <m:sub>
              <m:r>
                <m:rPr>
                  <m:sty m:val="bi"/>
                </m:rPr>
                <w:rPr>
                  <w:rFonts w:ascii="Cambria Math" w:hAnsi="Cambria Math"/>
                </w:rPr>
                <m:t>n=1</m:t>
              </m:r>
            </m:sub>
            <m:sup>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sup>
            <m:e>
              <m:nary>
                <m:naryPr>
                  <m:chr m:val="∑"/>
                  <m:limLoc m:val="undOvr"/>
                  <m:ctrlPr>
                    <w:rPr>
                      <w:rFonts w:ascii="Cambria Math" w:hAnsi="Cambria Math"/>
                      <w:b/>
                      <w:i/>
                    </w:rPr>
                  </m:ctrlPr>
                </m:naryPr>
                <m:sub>
                  <m:r>
                    <m:rPr>
                      <m:sty m:val="bi"/>
                    </m:rPr>
                    <w:rPr>
                      <w:rFonts w:ascii="Cambria Math" w:hAnsi="Cambria Math"/>
                    </w:rPr>
                    <m:t>s=1</m:t>
                  </m:r>
                </m:sub>
                <m:sup>
                  <m:r>
                    <m:rPr>
                      <m:sty m:val="bi"/>
                    </m:rPr>
                    <w:rPr>
                      <w:rFonts w:ascii="Cambria Math" w:hAnsi="Cambria Math"/>
                    </w:rPr>
                    <m:t>S</m:t>
                  </m:r>
                </m:sup>
                <m:e>
                  <m:nary>
                    <m:naryPr>
                      <m:chr m:val="∑"/>
                      <m:limLoc m:val="undOvr"/>
                      <m:ctrlPr>
                        <w:rPr>
                          <w:rFonts w:ascii="Cambria Math" w:hAnsi="Cambria Math"/>
                          <w:b/>
                          <w:i/>
                        </w:rPr>
                      </m:ctrlPr>
                    </m:naryPr>
                    <m:sub>
                      <m:r>
                        <m:rPr>
                          <m:sty m:val="bi"/>
                        </m:rPr>
                        <w:rPr>
                          <w:rFonts w:ascii="Cambria Math" w:hAnsi="Cambria Math"/>
                        </w:rPr>
                        <m:t>l=1</m:t>
                      </m:r>
                    </m:sub>
                    <m:sup>
                      <m:r>
                        <m:rPr>
                          <m:sty m:val="bi"/>
                        </m:rPr>
                        <w:rPr>
                          <w:rFonts w:ascii="Cambria Math" w:hAnsi="Cambria Math"/>
                        </w:rPr>
                        <m:t>R</m:t>
                      </m:r>
                    </m:sup>
                    <m:e>
                      <m:f>
                        <m:fPr>
                          <m:ctrlPr>
                            <w:rPr>
                              <w:rFonts w:ascii="Cambria Math" w:hAnsi="Cambria Math"/>
                              <w:b/>
                            </w:rPr>
                          </m:ctrlPr>
                        </m:fPr>
                        <m:num>
                          <m:sSup>
                            <m:sSupPr>
                              <m:ctrlPr>
                                <w:rPr>
                                  <w:rFonts w:ascii="Cambria Math" w:hAnsi="Cambria Math"/>
                                  <w:b/>
                                  <w:i/>
                                </w:rPr>
                              </m:ctrlPr>
                            </m:sSupPr>
                            <m:e>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ctrlPr>
                                        <w:rPr>
                                          <w:rFonts w:ascii="Cambria Math" w:hAnsi="Cambria Math"/>
                                          <w:b/>
                                        </w:rPr>
                                      </m:ctrlP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ctrlPr>
                                        <w:rPr>
                                          <w:rFonts w:ascii="Cambria Math" w:hAnsi="Cambria Math"/>
                                          <w:b/>
                                        </w:rPr>
                                      </m:ctrlPr>
                                    </m:sub>
                                    <m:sup>
                                      <m:r>
                                        <m:rPr>
                                          <m:sty m:val="bi"/>
                                        </m:rPr>
                                        <w:rPr>
                                          <w:rFonts w:ascii="Cambria Math" w:hAnsi="Cambria Math"/>
                                        </w:rPr>
                                        <m:t>H</m:t>
                                      </m:r>
                                    </m:sup>
                                  </m:sSubSup>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n,s,l</m:t>
                                      </m:r>
                                    </m:sub>
                                  </m:sSub>
                                </m:e>
                              </m:d>
                            </m:e>
                            <m:sup>
                              <m:r>
                                <m:rPr>
                                  <m:sty m:val="bi"/>
                                </m:rPr>
                                <w:rPr>
                                  <w:rFonts w:ascii="Cambria Math" w:hAnsi="Cambria Math"/>
                                </w:rPr>
                                <m:t>2</m:t>
                              </m:r>
                            </m:sup>
                          </m:sSup>
                        </m:den>
                      </m:f>
                    </m:e>
                  </m:nary>
                </m:e>
              </m:nary>
            </m:e>
          </m:nary>
        </m:oMath>
      </m:oMathPara>
    </w:p>
    <w:p w14:paraId="7E883E19" w14:textId="53364554" w:rsidR="00882D20" w:rsidRPr="00C3364C" w:rsidRDefault="00882D20" w:rsidP="00532665">
      <w:pPr>
        <w:wordWrap/>
        <w:spacing w:line="360" w:lineRule="auto"/>
        <w:contextualSpacing/>
        <w:rPr>
          <w:b/>
        </w:rPr>
      </w:pPr>
      <w:r w:rsidRPr="00C3364C">
        <w:rPr>
          <w:b/>
        </w:rPr>
        <w:t xml:space="preserve">where </w:t>
      </w:r>
      <m:oMath>
        <m:r>
          <m:rPr>
            <m:sty m:val="bi"/>
          </m:rPr>
          <w:rPr>
            <w:rFonts w:ascii="Cambria Math" w:hAnsi="Cambria Math"/>
            <w:szCs w:val="24"/>
          </w:rPr>
          <m:t>n</m:t>
        </m:r>
      </m:oMath>
      <w:r w:rsidRPr="00C3364C" w:rsidDel="00273F76">
        <w:rPr>
          <w:rFonts w:eastAsia="맑은 고딕"/>
          <w:b/>
        </w:rPr>
        <w:t xml:space="preserve"> </w:t>
      </w:r>
      <w:r w:rsidRPr="00C3364C">
        <w:rPr>
          <w:rFonts w:eastAsia="맑은 고딕"/>
          <w:b/>
        </w:rPr>
        <w:t>is for prediction instance</w:t>
      </w:r>
      <w:r w:rsidR="00D4412F" w:rsidRPr="00C3364C">
        <w:rPr>
          <w:rFonts w:eastAsia="맑은 고딕"/>
          <w:b/>
        </w:rPr>
        <w:t xml:space="preserve"> index, </w:t>
      </w:r>
      <w:r w:rsidRPr="00C3364C">
        <w:rPr>
          <w:b/>
          <w:szCs w:val="24"/>
        </w:rPr>
        <w:t>s is subband</w:t>
      </w:r>
      <w:r w:rsidR="00D4412F" w:rsidRPr="00C3364C">
        <w:rPr>
          <w:b/>
          <w:szCs w:val="24"/>
        </w:rPr>
        <w:t xml:space="preserve"> index</w:t>
      </w:r>
      <w:r w:rsidRPr="00C3364C">
        <w:rPr>
          <w:b/>
          <w:szCs w:val="24"/>
        </w:rPr>
        <w:t xml:space="preserve">, </w:t>
      </w:r>
      <m:oMath>
        <m:r>
          <m:rPr>
            <m:sty m:val="bi"/>
          </m:rPr>
          <w:rPr>
            <w:rFonts w:ascii="Cambria Math" w:hAnsi="Cambria Math"/>
            <w:szCs w:val="24"/>
          </w:rPr>
          <m:t>l</m:t>
        </m:r>
      </m:oMath>
      <w:r w:rsidRPr="00C3364C">
        <w:rPr>
          <w:b/>
          <w:szCs w:val="24"/>
        </w:rPr>
        <w:t xml:space="preserve"> is layer</w:t>
      </w:r>
      <w:r w:rsidR="00D4412F" w:rsidRPr="00C3364C">
        <w:rPr>
          <w:b/>
          <w:szCs w:val="24"/>
        </w:rPr>
        <w:t xml:space="preserve"> index</w:t>
      </w:r>
      <w:r w:rsidRPr="00C3364C">
        <w:rPr>
          <w:rFonts w:eastAsia="맑은 고딕"/>
          <w:b/>
        </w:rPr>
        <w:t xml:space="preserve">,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oMath>
      <w:r w:rsidRPr="00C3364C">
        <w:rPr>
          <w:b/>
        </w:rPr>
        <w:t xml:space="preserve"> and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,s,</m:t>
            </m:r>
            <m:r>
              <m:rPr>
                <m:sty m:val="bi"/>
              </m:rPr>
              <w:rPr>
                <w:rFonts w:ascii="Cambria Math" w:hAnsi="Cambria Math"/>
              </w:rPr>
              <m:t>l</m:t>
            </m:r>
          </m:sub>
        </m:sSub>
      </m:oMath>
      <w:r w:rsidRPr="00C3364C">
        <w:rPr>
          <w:b/>
        </w:rPr>
        <w:t xml:space="preserve"> is eigenvector of predicted CSI and ground truth CSI of n-th prediction instance s-th SB l-th layer, respectively.</w:t>
      </w:r>
    </w:p>
    <w:p w14:paraId="48FF348D" w14:textId="57A954E1" w:rsidR="00F03DCE" w:rsidRPr="002C7D85" w:rsidRDefault="002C7D85" w:rsidP="00EE4B04">
      <w:pPr>
        <w:pStyle w:val="a6"/>
        <w:widowControl/>
        <w:numPr>
          <w:ilvl w:val="0"/>
          <w:numId w:val="2"/>
        </w:numPr>
        <w:wordWrap/>
        <w:autoSpaceDE/>
        <w:autoSpaceDN/>
        <w:spacing w:line="360" w:lineRule="auto"/>
        <w:ind w:leftChars="0"/>
        <w:contextualSpacing/>
        <w:jc w:val="left"/>
        <w:rPr>
          <w:rFonts w:eastAsia="맑은 고딕"/>
          <w:b/>
        </w:rPr>
      </w:pPr>
      <w:r w:rsidRPr="00C3364C">
        <w:rPr>
          <w:b/>
          <w:szCs w:val="24"/>
        </w:rPr>
        <w:t>N4</w:t>
      </w:r>
      <w:r w:rsidR="00A00A78">
        <w:rPr>
          <w:b/>
          <w:szCs w:val="24"/>
        </w:rPr>
        <w:t xml:space="preserve">, </w:t>
      </w:r>
      <w:r w:rsidRPr="00C3364C">
        <w:rPr>
          <w:b/>
          <w:szCs w:val="24"/>
        </w:rPr>
        <w:t xml:space="preserve">S and R can be </w:t>
      </w:r>
      <w:r w:rsidRPr="002C7D85">
        <w:rPr>
          <w:b/>
        </w:rPr>
        <w:t xml:space="preserve">controlled by NW </w:t>
      </w:r>
    </w:p>
    <w:p w14:paraId="2EA56E22" w14:textId="0C91A294" w:rsidR="003C377A" w:rsidRDefault="00411C86" w:rsidP="00411C86">
      <w:pPr>
        <w:tabs>
          <w:tab w:val="left" w:pos="3869"/>
        </w:tabs>
        <w:wordWrap/>
        <w:spacing w:line="360" w:lineRule="auto"/>
        <w:contextualSpacing/>
        <w:rPr>
          <w:rFonts w:eastAsia="맑은 고딕"/>
        </w:rPr>
      </w:pPr>
      <w:r>
        <w:rPr>
          <w:rFonts w:eastAsia="맑은 고딕"/>
        </w:rPr>
        <w:t xml:space="preserve">Regrading performance monitoring type, </w:t>
      </w:r>
      <w:r w:rsidR="00BF201A">
        <w:rPr>
          <w:rFonts w:eastAsia="맑은 고딕"/>
        </w:rPr>
        <w:t xml:space="preserve">type 2 </w:t>
      </w:r>
      <w:r>
        <w:rPr>
          <w:rFonts w:eastAsia="맑은 고딕"/>
        </w:rPr>
        <w:t xml:space="preserve">performance </w:t>
      </w:r>
      <w:r w:rsidR="00BF201A">
        <w:rPr>
          <w:rFonts w:eastAsia="맑은 고딕"/>
        </w:rPr>
        <w:t xml:space="preserve">monitoring </w:t>
      </w:r>
      <w:r>
        <w:rPr>
          <w:rFonts w:eastAsia="맑은 고딕"/>
        </w:rPr>
        <w:t>may be perform</w:t>
      </w:r>
      <w:r w:rsidR="00E020D0">
        <w:rPr>
          <w:rFonts w:eastAsia="맑은 고딕"/>
        </w:rPr>
        <w:t>ed s</w:t>
      </w:r>
      <w:r>
        <w:rPr>
          <w:rFonts w:eastAsia="맑은 고딕"/>
        </w:rPr>
        <w:t>pec transparently</w:t>
      </w:r>
      <w:r w:rsidR="00E020D0">
        <w:rPr>
          <w:rFonts w:eastAsia="맑은 고딕"/>
        </w:rPr>
        <w:t xml:space="preserve"> via legacy CSI reporting</w:t>
      </w:r>
      <w:r>
        <w:rPr>
          <w:rFonts w:eastAsia="맑은 고딕"/>
        </w:rPr>
        <w:t>.</w:t>
      </w:r>
      <w:r w:rsidR="00E020D0">
        <w:rPr>
          <w:rFonts w:eastAsia="맑은 고딕"/>
        </w:rPr>
        <w:t xml:space="preserve"> However, in the last meeting, issues related to mismatch of layer mapping and/or # of layers between reported ground truth CSI and reported predicted CSI</w:t>
      </w:r>
      <w:r w:rsidR="00B51836">
        <w:rPr>
          <w:rFonts w:eastAsia="맑은 고딕"/>
        </w:rPr>
        <w:t xml:space="preserve"> were raised by some companies</w:t>
      </w:r>
      <w:r w:rsidR="00E020D0">
        <w:rPr>
          <w:rFonts w:eastAsia="맑은 고딕"/>
        </w:rPr>
        <w:t>.</w:t>
      </w:r>
      <w:r w:rsidR="003C377A">
        <w:rPr>
          <w:rFonts w:eastAsia="맑은 고딕"/>
        </w:rPr>
        <w:t xml:space="preserve"> In our view, it could be resolved by NW implementation. For example, NW can indicate RI restriction and/or codebook subset restriction for calculation/reporting predicted CSI and ground truth CSI. For layer mapping issue, it could be resolved by exhaustive search to find proper layer mapping of two reported CSI by NW at the expense of increased computational complexity. </w:t>
      </w:r>
      <w:r w:rsidR="00107256">
        <w:rPr>
          <w:rFonts w:eastAsia="맑은 고딕"/>
        </w:rPr>
        <w:t>Other solution can be to restrict UE behavior on computing ground truth CSI to align layer mapping with inference result report</w:t>
      </w:r>
      <w:r w:rsidR="00CF225C">
        <w:rPr>
          <w:rFonts w:eastAsia="맑은 고딕"/>
        </w:rPr>
        <w:t>,</w:t>
      </w:r>
      <w:r w:rsidR="00BA3755">
        <w:rPr>
          <w:rFonts w:eastAsia="맑은 고딕"/>
        </w:rPr>
        <w:t xml:space="preserve"> and this requires specification impact</w:t>
      </w:r>
      <w:r w:rsidR="00107256">
        <w:rPr>
          <w:rFonts w:eastAsia="맑은 고딕"/>
        </w:rPr>
        <w:t xml:space="preserve">. </w:t>
      </w:r>
    </w:p>
    <w:p w14:paraId="529BD2AA" w14:textId="458FD639" w:rsidR="00C9581C" w:rsidRDefault="00C3364C" w:rsidP="00BF201A">
      <w:pPr>
        <w:wordWrap/>
        <w:spacing w:line="360" w:lineRule="auto"/>
        <w:contextualSpacing/>
        <w:rPr>
          <w:rFonts w:eastAsia="맑은 고딕"/>
          <w:b/>
        </w:rPr>
      </w:pPr>
      <w:r>
        <w:rPr>
          <w:b/>
        </w:rPr>
        <w:lastRenderedPageBreak/>
        <w:t xml:space="preserve">Observation </w:t>
      </w:r>
      <w:r w:rsidR="00462599">
        <w:rPr>
          <w:b/>
        </w:rPr>
        <w:t>#2:</w:t>
      </w:r>
      <w:r w:rsidR="00C9581C" w:rsidRPr="00C9581C">
        <w:rPr>
          <w:b/>
        </w:rPr>
        <w:t xml:space="preserve"> </w:t>
      </w:r>
      <w:r w:rsidR="00C9581C">
        <w:rPr>
          <w:b/>
        </w:rPr>
        <w:t>T</w:t>
      </w:r>
      <w:r w:rsidR="00C9581C" w:rsidRPr="00C9581C">
        <w:rPr>
          <w:rFonts w:eastAsia="맑은 고딕"/>
          <w:b/>
        </w:rPr>
        <w:t xml:space="preserve">ype 2 monitoring </w:t>
      </w:r>
      <w:r w:rsidR="00E35A65">
        <w:rPr>
          <w:rFonts w:eastAsia="맑은 고딕"/>
          <w:b/>
        </w:rPr>
        <w:t xml:space="preserve">via legacy CSI reporting </w:t>
      </w:r>
      <w:r w:rsidR="00107256">
        <w:rPr>
          <w:rFonts w:eastAsia="맑은 고딕"/>
          <w:b/>
        </w:rPr>
        <w:t>may</w:t>
      </w:r>
      <w:r w:rsidR="009F1A00">
        <w:rPr>
          <w:rFonts w:eastAsia="맑은 고딕"/>
          <w:b/>
        </w:rPr>
        <w:t xml:space="preserve"> be supported by spec transparently.</w:t>
      </w:r>
    </w:p>
    <w:p w14:paraId="1BFB6C42" w14:textId="77777777" w:rsidR="00C9581C" w:rsidRPr="00C9581C" w:rsidRDefault="00C9581C" w:rsidP="00BF201A">
      <w:pPr>
        <w:wordWrap/>
        <w:spacing w:line="360" w:lineRule="auto"/>
        <w:contextualSpacing/>
        <w:rPr>
          <w:rFonts w:eastAsia="맑은 고딕"/>
          <w:b/>
        </w:rPr>
      </w:pPr>
    </w:p>
    <w:p w14:paraId="347F61BC" w14:textId="68FA1D01" w:rsidR="00D527A5" w:rsidRPr="00F03DCE" w:rsidRDefault="00C9581C" w:rsidP="00C3364C">
      <w:pPr>
        <w:wordWrap/>
        <w:spacing w:line="360" w:lineRule="auto"/>
        <w:ind w:firstLineChars="200" w:firstLine="440"/>
        <w:contextualSpacing/>
        <w:rPr>
          <w:rFonts w:eastAsia="맑은 고딕"/>
          <w:b/>
        </w:rPr>
      </w:pPr>
      <w:r>
        <w:t>In performance monitoring</w:t>
      </w:r>
      <w:r w:rsidR="008965FB" w:rsidRPr="008965FB">
        <w:t xml:space="preserve"> </w:t>
      </w:r>
      <w:r w:rsidR="008965FB">
        <w:t>Type 2</w:t>
      </w:r>
      <w:r>
        <w:t>, NW directly calculates performance metrics, and then NW makes decision on functionality fallback and/or model switching/update if needed based on UE reporting of predicted CSI and/or ground truth CSI. For ground truth CSI reporting, it should be discussed which format/type of ground truth CSI and feedback mechanism can be employed. Normally, compared to performance monitoring</w:t>
      </w:r>
      <w:r w:rsidR="008965FB">
        <w:t xml:space="preserve"> Type 1/3</w:t>
      </w:r>
      <w:r>
        <w:t>, it is expected to have larger payload in order for carrying ground truth CSI. Also, due to quantization loss for both predicted CSI and/or ground truth CSI, the accuracy of performance monitoring may be lower than performance monitoring</w:t>
      </w:r>
      <w:r w:rsidR="008965FB">
        <w:t xml:space="preserve"> Type 1/3</w:t>
      </w:r>
      <w:r>
        <w:t>.</w:t>
      </w:r>
      <w:r w:rsidR="008965FB">
        <w:t xml:space="preserve"> Comparing monitoring Type 1 and Type 3</w:t>
      </w:r>
      <w:r w:rsidR="002B1F9C">
        <w:t>,</w:t>
      </w:r>
      <w:r w:rsidR="008965FB" w:rsidRPr="008965FB">
        <w:t xml:space="preserve"> the NW can directly evaluate AI/ML model performance at a granular level, enabling more accurate and flexible fallback decisions</w:t>
      </w:r>
      <w:r w:rsidR="002B1F9C">
        <w:t xml:space="preserve"> </w:t>
      </w:r>
      <w:r w:rsidR="002B1F9C" w:rsidRPr="008965FB">
        <w:t>for type3</w:t>
      </w:r>
      <w:r w:rsidR="008965FB" w:rsidRPr="008965FB">
        <w:t>.</w:t>
      </w:r>
      <w:r w:rsidR="002B1F9C">
        <w:t xml:space="preserve"> </w:t>
      </w:r>
      <w:r w:rsidR="002B1F9C" w:rsidRPr="002B1F9C">
        <w:t xml:space="preserve">In type1, the network must also configure </w:t>
      </w:r>
      <w:r w:rsidR="00B232D7">
        <w:t>one or more</w:t>
      </w:r>
      <w:r w:rsidR="002B1F9C" w:rsidRPr="002B1F9C">
        <w:t xml:space="preserve"> threshold, and the specification effort increases as it must be determined how to define the monitoring output</w:t>
      </w:r>
      <w:r w:rsidR="00B232D7">
        <w:t xml:space="preserve"> with given threshold</w:t>
      </w:r>
      <w:r w:rsidR="002B1F9C" w:rsidRPr="002B1F9C">
        <w:t>.</w:t>
      </w:r>
      <w:r w:rsidR="00765B57">
        <w:t xml:space="preserve"> </w:t>
      </w:r>
      <w:r w:rsidR="00D527A5">
        <w:t>Based on above discussion, we support performance monitoring type 3.</w:t>
      </w:r>
    </w:p>
    <w:p w14:paraId="329F0240" w14:textId="14C0C3E0" w:rsidR="00A96398" w:rsidRDefault="00D527A5" w:rsidP="00D51B47">
      <w:pPr>
        <w:rPr>
          <w:b/>
        </w:rPr>
      </w:pPr>
      <w:r w:rsidRPr="00D527A5">
        <w:rPr>
          <w:b/>
        </w:rPr>
        <w:t xml:space="preserve">Proposal </w:t>
      </w:r>
      <w:r w:rsidR="00462599">
        <w:rPr>
          <w:b/>
        </w:rPr>
        <w:t>#7:</w:t>
      </w:r>
      <w:r w:rsidRPr="00D527A5">
        <w:rPr>
          <w:b/>
        </w:rPr>
        <w:t xml:space="preserve"> Support performance monitoring type3.</w:t>
      </w:r>
    </w:p>
    <w:p w14:paraId="4D0263ED" w14:textId="77777777" w:rsidR="00C3364C" w:rsidRPr="00D527A5" w:rsidRDefault="00C3364C" w:rsidP="00C3364C">
      <w:pPr>
        <w:spacing w:line="360" w:lineRule="auto"/>
        <w:rPr>
          <w:b/>
        </w:rPr>
      </w:pPr>
    </w:p>
    <w:p w14:paraId="6FC06172" w14:textId="77777777" w:rsidR="00C3364C" w:rsidRPr="004307D8" w:rsidRDefault="00C3364C" w:rsidP="00C3364C">
      <w:pPr>
        <w:pStyle w:val="2"/>
        <w:wordWrap/>
        <w:spacing w:line="360" w:lineRule="auto"/>
      </w:pPr>
      <w:r w:rsidRPr="004307D8">
        <w:t>Consistency between training and inference</w:t>
      </w:r>
    </w:p>
    <w:p w14:paraId="42675743" w14:textId="77777777" w:rsidR="00C3364C" w:rsidRPr="004307D8" w:rsidRDefault="00C3364C" w:rsidP="00C3364C">
      <w:pPr>
        <w:wordWrap/>
        <w:spacing w:before="100" w:beforeAutospacing="1" w:after="100" w:afterAutospacing="1" w:line="360" w:lineRule="auto"/>
        <w:ind w:firstLineChars="100" w:firstLine="220"/>
        <w:contextualSpacing/>
      </w:pPr>
      <w:r w:rsidRPr="004307D8">
        <w:t xml:space="preserve">In order to ensure AI/ML performance, consistency between training and inference is an important issue. In this context, other use cases using one-sided model (e.g., BM and positioning) is currently under discussion on how to handle consistency issue. For BM use case, two candidates (i.e., 1) associated id based solution and 2) monitoring based solution) were discussed, and associated id based solution is down-selected to support where </w:t>
      </w:r>
      <w:r w:rsidRPr="004307D8">
        <w:rPr>
          <w:rFonts w:ascii="Times" w:hAnsi="Times"/>
          <w:szCs w:val="24"/>
          <w:lang w:eastAsia="zh-CN"/>
        </w:rPr>
        <w:t xml:space="preserve">UE may assume the </w:t>
      </w:r>
      <w:r w:rsidRPr="004307D8">
        <w:rPr>
          <w:rFonts w:ascii="Times" w:eastAsia="DengXian" w:hAnsi="Times" w:hint="eastAsia"/>
          <w:szCs w:val="24"/>
          <w:lang w:eastAsia="zh-CN"/>
        </w:rPr>
        <w:t xml:space="preserve">similar </w:t>
      </w:r>
      <w:r w:rsidRPr="004307D8">
        <w:rPr>
          <w:rFonts w:ascii="Times" w:hAnsi="Times"/>
          <w:szCs w:val="24"/>
          <w:lang w:eastAsia="zh-CN"/>
        </w:rPr>
        <w:t>properties of a DL Tx beam or beam set/list associated with the same associated ID</w:t>
      </w:r>
      <w:r w:rsidRPr="004307D8">
        <w:t>. Note that performance monitoring should be supported for LCM purpose, therefore the consistency between training and inference also can be achieved via an implementation manner.</w:t>
      </w:r>
    </w:p>
    <w:p w14:paraId="118B8121" w14:textId="77777777" w:rsidR="00C3364C" w:rsidRPr="004307D8" w:rsidRDefault="00C3364C" w:rsidP="00C3364C">
      <w:pPr>
        <w:wordWrap/>
        <w:spacing w:before="100" w:beforeAutospacing="1" w:after="100" w:afterAutospacing="1" w:line="360" w:lineRule="auto"/>
        <w:ind w:firstLineChars="100" w:firstLine="220"/>
        <w:contextualSpacing/>
      </w:pPr>
      <w:r w:rsidRPr="004307D8">
        <w:t>For CSI prediction, in</w:t>
      </w:r>
      <w:r>
        <w:t xml:space="preserve"> the</w:t>
      </w:r>
      <w:r w:rsidRPr="004307D8">
        <w:t xml:space="preserve"> </w:t>
      </w:r>
      <w:r>
        <w:t>RAN1#118bis</w:t>
      </w:r>
      <w:r w:rsidRPr="004307D8">
        <w:t xml:space="preserve"> meeting, followings were agreed to identify whether and which potential NW-side additional condition may impact on the performance of CSI prediction.</w:t>
      </w:r>
      <w:r>
        <w:t xml:space="preserve"> During the intensive discussion in RAN1 #119, it was not able to conclude whether any NW-side additional condition for CSI prediction are needed. In this subsection, we further discuss on this issue. If any NW-side additional condition for CSI prediction is identified, associated id can be introduced similar to BM agenda. </w:t>
      </w:r>
    </w:p>
    <w:tbl>
      <w:tblPr>
        <w:tblStyle w:val="a5"/>
        <w:tblW w:w="0" w:type="auto"/>
        <w:tblLook w:val="04A0" w:firstRow="1" w:lastRow="0" w:firstColumn="1" w:lastColumn="0" w:noHBand="0" w:noVBand="1"/>
      </w:tblPr>
      <w:tblGrid>
        <w:gridCol w:w="9016"/>
      </w:tblGrid>
      <w:tr w:rsidR="00C3364C" w:rsidRPr="004307D8" w14:paraId="074F8CA6" w14:textId="77777777" w:rsidTr="002A7CEA">
        <w:tc>
          <w:tcPr>
            <w:tcW w:w="9016" w:type="dxa"/>
          </w:tcPr>
          <w:p w14:paraId="2FE59606" w14:textId="77777777" w:rsidR="00C3364C" w:rsidRPr="004307D8" w:rsidRDefault="00C3364C" w:rsidP="002A7CEA">
            <w:pPr>
              <w:widowControl/>
              <w:wordWrap/>
              <w:autoSpaceDE/>
              <w:autoSpaceDN/>
              <w:spacing w:line="360" w:lineRule="auto"/>
              <w:jc w:val="left"/>
              <w:rPr>
                <w:rFonts w:ascii="Times" w:eastAsia="SimSun" w:hAnsi="Times"/>
                <w:b/>
                <w:kern w:val="0"/>
                <w:sz w:val="20"/>
                <w:szCs w:val="24"/>
                <w:lang w:val="en-GB" w:eastAsia="zh-CN"/>
              </w:rPr>
            </w:pPr>
            <w:r w:rsidRPr="003F757B">
              <w:rPr>
                <w:rFonts w:ascii="Times" w:eastAsia="SimSun" w:hAnsi="Times"/>
                <w:b/>
                <w:kern w:val="0"/>
                <w:sz w:val="20"/>
                <w:szCs w:val="24"/>
                <w:highlight w:val="green"/>
                <w:lang w:val="en-GB" w:eastAsia="zh-CN"/>
              </w:rPr>
              <w:t>Agreement</w:t>
            </w:r>
          </w:p>
          <w:p w14:paraId="15B91F27" w14:textId="77777777" w:rsidR="00C3364C" w:rsidRPr="004307D8" w:rsidRDefault="00C3364C" w:rsidP="002A7CEA">
            <w:pPr>
              <w:widowControl/>
              <w:wordWrap/>
              <w:autoSpaceDE/>
              <w:autoSpaceDN/>
              <w:spacing w:line="360" w:lineRule="auto"/>
              <w:jc w:val="left"/>
              <w:rPr>
                <w:rFonts w:ascii="Times" w:eastAsia="SimSun" w:hAnsi="Times"/>
                <w:bCs/>
                <w:kern w:val="0"/>
                <w:sz w:val="20"/>
                <w:szCs w:val="24"/>
                <w:lang w:val="en-GB" w:eastAsia="zh-CN"/>
              </w:rPr>
            </w:pPr>
            <w:r w:rsidRPr="004307D8">
              <w:rPr>
                <w:rFonts w:ascii="Times" w:eastAsia="SimSun" w:hAnsi="Times"/>
                <w:bCs/>
                <w:kern w:val="0"/>
                <w:sz w:val="20"/>
                <w:szCs w:val="24"/>
                <w:lang w:val="en-GB" w:eastAsia="zh-CN"/>
              </w:rPr>
              <w:lastRenderedPageBreak/>
              <w:t xml:space="preserve">For consistency between training and inference, study to identify which potential NW-side additional conditions, if any, may impact on UE assumption for CSI prediction using UE-sided model, resulting </w:t>
            </w:r>
            <w:r w:rsidRPr="004307D8">
              <w:rPr>
                <w:rFonts w:ascii="Times" w:eastAsia="SimSun" w:hAnsi="Times" w:hint="eastAsia"/>
                <w:bCs/>
                <w:kern w:val="0"/>
                <w:sz w:val="20"/>
                <w:szCs w:val="24"/>
                <w:lang w:val="en-GB" w:eastAsia="zh-CN"/>
              </w:rPr>
              <w:t>non-</w:t>
            </w:r>
            <w:r w:rsidRPr="004307D8">
              <w:rPr>
                <w:rFonts w:ascii="Times" w:eastAsia="SimSun" w:hAnsi="Times"/>
                <w:bCs/>
                <w:kern w:val="0"/>
                <w:sz w:val="20"/>
                <w:szCs w:val="24"/>
                <w:lang w:val="en-GB" w:eastAsia="zh-CN"/>
              </w:rPr>
              <w:t>negligible</w:t>
            </w:r>
            <w:r w:rsidRPr="004307D8">
              <w:rPr>
                <w:rFonts w:ascii="Times" w:eastAsia="SimSun" w:hAnsi="Times" w:hint="eastAsia"/>
                <w:bCs/>
                <w:kern w:val="0"/>
                <w:sz w:val="20"/>
                <w:szCs w:val="24"/>
                <w:lang w:val="en-GB" w:eastAsia="zh-CN"/>
              </w:rPr>
              <w:t xml:space="preserve"> </w:t>
            </w:r>
            <w:r w:rsidRPr="004307D8">
              <w:rPr>
                <w:rFonts w:ascii="Times" w:eastAsia="SimSun" w:hAnsi="Times"/>
                <w:bCs/>
                <w:kern w:val="0"/>
                <w:sz w:val="20"/>
                <w:szCs w:val="24"/>
                <w:lang w:val="en-GB" w:eastAsia="zh-CN"/>
              </w:rPr>
              <w:t>degradation</w:t>
            </w:r>
            <w:r w:rsidRPr="004307D8">
              <w:rPr>
                <w:rFonts w:ascii="Times" w:eastAsia="SimSun" w:hAnsi="Times" w:hint="eastAsia"/>
                <w:bCs/>
                <w:kern w:val="0"/>
                <w:sz w:val="20"/>
                <w:szCs w:val="24"/>
                <w:lang w:val="en-GB" w:eastAsia="zh-CN"/>
              </w:rPr>
              <w:t xml:space="preserve"> </w:t>
            </w:r>
            <w:r w:rsidRPr="004307D8">
              <w:rPr>
                <w:rFonts w:ascii="Times" w:eastAsia="SimSun" w:hAnsi="Times"/>
                <w:bCs/>
                <w:kern w:val="0"/>
                <w:sz w:val="20"/>
                <w:szCs w:val="24"/>
                <w:lang w:val="en-GB" w:eastAsia="zh-CN"/>
              </w:rPr>
              <w:t xml:space="preserve">on model generalization performance. </w:t>
            </w:r>
          </w:p>
          <w:p w14:paraId="79ECCCC4" w14:textId="77777777" w:rsidR="00C3364C" w:rsidRPr="004307D8" w:rsidRDefault="00C3364C" w:rsidP="002A7CEA">
            <w:pPr>
              <w:widowControl/>
              <w:wordWrap/>
              <w:autoSpaceDE/>
              <w:autoSpaceDN/>
              <w:spacing w:line="360" w:lineRule="auto"/>
              <w:jc w:val="left"/>
              <w:rPr>
                <w:rFonts w:ascii="Times" w:eastAsia="DengXian" w:hAnsi="Times"/>
                <w:bCs/>
                <w:kern w:val="0"/>
                <w:sz w:val="20"/>
                <w:szCs w:val="24"/>
                <w:lang w:val="en-GB" w:eastAsia="zh-CN"/>
              </w:rPr>
            </w:pPr>
          </w:p>
          <w:p w14:paraId="0C7884DA" w14:textId="77777777" w:rsidR="00C3364C" w:rsidRPr="004307D8" w:rsidRDefault="00C3364C" w:rsidP="002A7CEA">
            <w:pPr>
              <w:widowControl/>
              <w:wordWrap/>
              <w:autoSpaceDE/>
              <w:autoSpaceDN/>
              <w:spacing w:line="360" w:lineRule="auto"/>
              <w:jc w:val="left"/>
              <w:rPr>
                <w:rFonts w:ascii="Times" w:eastAsia="DengXian" w:hAnsi="Times"/>
                <w:bCs/>
                <w:kern w:val="0"/>
                <w:sz w:val="20"/>
                <w:szCs w:val="24"/>
                <w:lang w:val="en-GB"/>
              </w:rPr>
            </w:pPr>
            <w:r w:rsidRPr="004307D8">
              <w:rPr>
                <w:rFonts w:ascii="Times" w:eastAsia="DengXian" w:hAnsi="Times" w:hint="eastAsia"/>
                <w:bCs/>
                <w:kern w:val="0"/>
                <w:sz w:val="20"/>
                <w:szCs w:val="24"/>
                <w:lang w:val="en-GB" w:eastAsia="zh-CN"/>
              </w:rPr>
              <w:t xml:space="preserve">Note: </w:t>
            </w:r>
            <w:r w:rsidRPr="004307D8">
              <w:rPr>
                <w:rFonts w:ascii="Times" w:eastAsia="DengXian" w:hAnsi="Times" w:hint="eastAsia"/>
                <w:bCs/>
                <w:kern w:val="0"/>
                <w:sz w:val="20"/>
                <w:szCs w:val="24"/>
                <w:lang w:val="en-GB"/>
              </w:rPr>
              <w:t>C</w:t>
            </w:r>
            <w:r w:rsidRPr="004307D8">
              <w:rPr>
                <w:rFonts w:ascii="Times" w:eastAsia="DengXian" w:hAnsi="Times"/>
                <w:bCs/>
                <w:kern w:val="0"/>
                <w:sz w:val="20"/>
                <w:szCs w:val="24"/>
                <w:lang w:val="en-GB"/>
              </w:rPr>
              <w:t>ompanies are encouraged to provide generalization performance evaluation on the impact of NW-side additional conditions, if considered.</w:t>
            </w:r>
          </w:p>
          <w:p w14:paraId="068D463D" w14:textId="77777777" w:rsidR="00C3364C" w:rsidRPr="004307D8" w:rsidRDefault="00C3364C" w:rsidP="002A7CEA">
            <w:pPr>
              <w:widowControl/>
              <w:wordWrap/>
              <w:autoSpaceDE/>
              <w:autoSpaceDN/>
              <w:spacing w:line="360" w:lineRule="auto"/>
              <w:jc w:val="left"/>
              <w:rPr>
                <w:rFonts w:ascii="Times" w:eastAsia="DengXian" w:hAnsi="Times"/>
                <w:b/>
                <w:kern w:val="0"/>
                <w:sz w:val="20"/>
                <w:szCs w:val="24"/>
                <w:lang w:val="en-GB" w:eastAsia="zh-CN"/>
              </w:rPr>
            </w:pPr>
          </w:p>
          <w:p w14:paraId="74CC379F" w14:textId="77777777" w:rsidR="00C3364C" w:rsidRPr="004307D8" w:rsidRDefault="00C3364C" w:rsidP="002A7CEA">
            <w:pPr>
              <w:widowControl/>
              <w:wordWrap/>
              <w:autoSpaceDE/>
              <w:autoSpaceDN/>
              <w:spacing w:line="360" w:lineRule="auto"/>
              <w:jc w:val="left"/>
              <w:rPr>
                <w:rFonts w:ascii="Times" w:eastAsia="DengXian" w:hAnsi="Times"/>
                <w:bCs/>
                <w:kern w:val="0"/>
                <w:sz w:val="20"/>
                <w:szCs w:val="24"/>
                <w:lang w:val="en-GB" w:eastAsia="zh-CN"/>
              </w:rPr>
            </w:pPr>
            <w:r w:rsidRPr="003F757B">
              <w:rPr>
                <w:rFonts w:ascii="Times" w:eastAsia="DengXian" w:hAnsi="Times"/>
                <w:bCs/>
                <w:kern w:val="0"/>
                <w:sz w:val="20"/>
                <w:szCs w:val="24"/>
                <w:highlight w:val="green"/>
                <w:lang w:val="en-GB" w:eastAsia="zh-CN"/>
              </w:rPr>
              <w:t>Agreement</w:t>
            </w:r>
          </w:p>
          <w:p w14:paraId="597EC812" w14:textId="77777777" w:rsidR="00C3364C" w:rsidRPr="004307D8" w:rsidRDefault="00C3364C" w:rsidP="002A7CEA">
            <w:pPr>
              <w:widowControl/>
              <w:wordWrap/>
              <w:autoSpaceDE/>
              <w:autoSpaceDN/>
              <w:spacing w:line="360" w:lineRule="auto"/>
              <w:jc w:val="left"/>
              <w:rPr>
                <w:rFonts w:ascii="Times" w:eastAsia="DengXian" w:hAnsi="Times"/>
                <w:bCs/>
                <w:kern w:val="0"/>
                <w:sz w:val="20"/>
                <w:szCs w:val="24"/>
                <w:lang w:val="en-GB"/>
              </w:rPr>
            </w:pPr>
            <w:r w:rsidRPr="004307D8">
              <w:rPr>
                <w:rFonts w:ascii="Times" w:eastAsia="DengXian" w:hAnsi="Times"/>
                <w:bCs/>
                <w:kern w:val="0"/>
                <w:sz w:val="20"/>
                <w:szCs w:val="24"/>
                <w:lang w:val="en-GB"/>
              </w:rPr>
              <w:t>For generalization evaluation to identify potential NW-side additional conditions to ensure consistency between training and inference, consider one or more of the following aspects, if evaluated:</w:t>
            </w:r>
          </w:p>
          <w:p w14:paraId="6FCE375F" w14:textId="77777777" w:rsidR="00C3364C" w:rsidRPr="004307D8" w:rsidRDefault="00C3364C" w:rsidP="002A7CEA">
            <w:pPr>
              <w:widowControl/>
              <w:numPr>
                <w:ilvl w:val="0"/>
                <w:numId w:val="33"/>
              </w:numPr>
              <w:tabs>
                <w:tab w:val="left" w:pos="0"/>
              </w:tabs>
              <w:suppressAutoHyphens/>
              <w:wordWrap/>
              <w:autoSpaceDE/>
              <w:autoSpaceDN/>
              <w:spacing w:line="360" w:lineRule="auto"/>
              <w:jc w:val="left"/>
              <w:rPr>
                <w:rFonts w:eastAsia="바탕"/>
                <w:bCs/>
                <w:color w:val="000000"/>
                <w:kern w:val="0"/>
                <w:sz w:val="20"/>
                <w:szCs w:val="24"/>
              </w:rPr>
            </w:pPr>
            <w:r w:rsidRPr="004307D8">
              <w:rPr>
                <w:rFonts w:eastAsia="바탕"/>
                <w:bCs/>
                <w:color w:val="000000"/>
                <w:kern w:val="0"/>
                <w:sz w:val="20"/>
                <w:szCs w:val="24"/>
              </w:rPr>
              <w:t xml:space="preserve">[Optional evaluation] </w:t>
            </w:r>
            <w:r w:rsidRPr="004307D8">
              <w:rPr>
                <w:rFonts w:eastAsia="바탕" w:hint="eastAsia"/>
                <w:bCs/>
                <w:color w:val="000000"/>
                <w:kern w:val="0"/>
                <w:sz w:val="20"/>
                <w:szCs w:val="24"/>
              </w:rPr>
              <w:t>V</w:t>
            </w:r>
            <w:r w:rsidRPr="004307D8">
              <w:rPr>
                <w:rFonts w:eastAsia="바탕"/>
                <w:bCs/>
                <w:color w:val="000000"/>
                <w:kern w:val="0"/>
                <w:sz w:val="20"/>
                <w:szCs w:val="24"/>
              </w:rPr>
              <w:t xml:space="preserve">arious tilt angle (e.g., [102] degrees, [110] degrees) </w:t>
            </w:r>
          </w:p>
          <w:p w14:paraId="552F39BC" w14:textId="77777777" w:rsidR="00C3364C" w:rsidRPr="004307D8" w:rsidRDefault="00C3364C" w:rsidP="002A7CEA">
            <w:pPr>
              <w:widowControl/>
              <w:numPr>
                <w:ilvl w:val="0"/>
                <w:numId w:val="33"/>
              </w:numPr>
              <w:tabs>
                <w:tab w:val="left" w:pos="0"/>
              </w:tabs>
              <w:suppressAutoHyphens/>
              <w:wordWrap/>
              <w:autoSpaceDE/>
              <w:autoSpaceDN/>
              <w:spacing w:line="360" w:lineRule="auto"/>
              <w:jc w:val="left"/>
              <w:rPr>
                <w:rFonts w:eastAsia="바탕"/>
                <w:bCs/>
                <w:color w:val="000000"/>
                <w:kern w:val="0"/>
                <w:sz w:val="20"/>
                <w:szCs w:val="24"/>
              </w:rPr>
            </w:pPr>
            <w:r w:rsidRPr="004307D8">
              <w:rPr>
                <w:rFonts w:eastAsia="바탕"/>
                <w:bCs/>
                <w:color w:val="000000"/>
                <w:kern w:val="0"/>
                <w:sz w:val="20"/>
                <w:szCs w:val="24"/>
              </w:rPr>
              <w:t xml:space="preserve">[Optional evaluation] </w:t>
            </w:r>
            <w:r w:rsidRPr="004307D8">
              <w:rPr>
                <w:rFonts w:eastAsia="바탕" w:hint="eastAsia"/>
                <w:bCs/>
                <w:color w:val="000000"/>
                <w:kern w:val="0"/>
                <w:sz w:val="20"/>
                <w:szCs w:val="24"/>
              </w:rPr>
              <w:t>V</w:t>
            </w:r>
            <w:r w:rsidRPr="004307D8">
              <w:rPr>
                <w:rFonts w:eastAsia="바탕"/>
                <w:bCs/>
                <w:color w:val="000000"/>
                <w:kern w:val="0"/>
                <w:sz w:val="20"/>
                <w:szCs w:val="24"/>
              </w:rPr>
              <w:t xml:space="preserve">arious TXRU mapping </w:t>
            </w:r>
          </w:p>
          <w:p w14:paraId="0FC6D5D0" w14:textId="77777777" w:rsidR="00C3364C" w:rsidRPr="004307D8" w:rsidRDefault="00C3364C" w:rsidP="002A7CEA">
            <w:pPr>
              <w:widowControl/>
              <w:numPr>
                <w:ilvl w:val="1"/>
                <w:numId w:val="32"/>
              </w:numPr>
              <w:tabs>
                <w:tab w:val="left" w:pos="0"/>
              </w:tabs>
              <w:suppressAutoHyphens/>
              <w:wordWrap/>
              <w:autoSpaceDE/>
              <w:autoSpaceDN/>
              <w:spacing w:line="360" w:lineRule="auto"/>
              <w:jc w:val="left"/>
              <w:rPr>
                <w:rFonts w:eastAsia="바탕"/>
                <w:bCs/>
                <w:color w:val="000000"/>
                <w:kern w:val="0"/>
                <w:sz w:val="20"/>
                <w:szCs w:val="24"/>
              </w:rPr>
            </w:pPr>
            <w:r w:rsidRPr="004307D8">
              <w:rPr>
                <w:rFonts w:eastAsia="바탕"/>
                <w:bCs/>
                <w:color w:val="000000"/>
                <w:kern w:val="0"/>
                <w:sz w:val="20"/>
                <w:szCs w:val="24"/>
              </w:rPr>
              <w:t>With TXRU virtualization (e.g., for 32 port CSI-RS, [N1, N2, P] = [2, 8, 2] (baseline), [4,4,2] (optional) with (8x8x2) and (12 x 8 x 2) antenna elements)</w:t>
            </w:r>
          </w:p>
          <w:p w14:paraId="5A055158" w14:textId="77777777" w:rsidR="00C3364C" w:rsidRPr="004307D8" w:rsidRDefault="00C3364C" w:rsidP="002A7CEA">
            <w:pPr>
              <w:widowControl/>
              <w:numPr>
                <w:ilvl w:val="1"/>
                <w:numId w:val="32"/>
              </w:numPr>
              <w:tabs>
                <w:tab w:val="left" w:pos="0"/>
              </w:tabs>
              <w:suppressAutoHyphens/>
              <w:wordWrap/>
              <w:autoSpaceDE/>
              <w:autoSpaceDN/>
              <w:spacing w:line="360" w:lineRule="auto"/>
              <w:jc w:val="left"/>
              <w:rPr>
                <w:rFonts w:eastAsia="바탕"/>
                <w:bCs/>
                <w:color w:val="000000"/>
                <w:kern w:val="0"/>
                <w:sz w:val="20"/>
                <w:szCs w:val="24"/>
              </w:rPr>
            </w:pPr>
            <w:r w:rsidRPr="004307D8">
              <w:rPr>
                <w:rFonts w:eastAsia="바탕"/>
                <w:bCs/>
                <w:color w:val="000000"/>
                <w:kern w:val="0"/>
                <w:sz w:val="20"/>
                <w:szCs w:val="24"/>
              </w:rPr>
              <w:t>Without TXRU virtualization (e.g., for 32 port CSI-RS, [N1, N2, P] = [2, 8, 2] (baseline), [4,4,2] (optional) with (2x8x2) and (4 x 4 x 2) antenna elements, respectively)</w:t>
            </w:r>
          </w:p>
          <w:p w14:paraId="190E936F" w14:textId="77777777" w:rsidR="00C3364C" w:rsidRPr="004307D8" w:rsidRDefault="00C3364C" w:rsidP="002A7CEA">
            <w:pPr>
              <w:widowControl/>
              <w:numPr>
                <w:ilvl w:val="0"/>
                <w:numId w:val="31"/>
              </w:numPr>
              <w:tabs>
                <w:tab w:val="left" w:pos="0"/>
              </w:tabs>
              <w:suppressAutoHyphens/>
              <w:wordWrap/>
              <w:autoSpaceDE/>
              <w:autoSpaceDN/>
              <w:spacing w:line="360" w:lineRule="auto"/>
              <w:jc w:val="left"/>
              <w:rPr>
                <w:rFonts w:eastAsia="바탕"/>
                <w:bCs/>
                <w:kern w:val="0"/>
                <w:sz w:val="20"/>
                <w:szCs w:val="24"/>
              </w:rPr>
            </w:pPr>
            <w:r w:rsidRPr="004307D8">
              <w:rPr>
                <w:rFonts w:eastAsia="바탕" w:hint="eastAsia"/>
                <w:bCs/>
                <w:kern w:val="0"/>
                <w:sz w:val="20"/>
                <w:szCs w:val="24"/>
              </w:rPr>
              <w:t>O</w:t>
            </w:r>
            <w:r w:rsidRPr="004307D8">
              <w:rPr>
                <w:rFonts w:eastAsia="바탕"/>
                <w:bCs/>
                <w:kern w:val="0"/>
                <w:sz w:val="20"/>
                <w:szCs w:val="24"/>
              </w:rPr>
              <w:t>ther configurations are not precluded</w:t>
            </w:r>
          </w:p>
          <w:p w14:paraId="5F3AC378" w14:textId="77777777" w:rsidR="00C3364C" w:rsidRPr="004307D8" w:rsidRDefault="00C3364C" w:rsidP="002A7CEA">
            <w:pPr>
              <w:widowControl/>
              <w:tabs>
                <w:tab w:val="left" w:pos="0"/>
              </w:tabs>
              <w:wordWrap/>
              <w:autoSpaceDE/>
              <w:autoSpaceDN/>
              <w:spacing w:line="360" w:lineRule="auto"/>
              <w:rPr>
                <w:rFonts w:eastAsia="바탕"/>
                <w:bCs/>
                <w:kern w:val="0"/>
                <w:sz w:val="20"/>
                <w:szCs w:val="24"/>
              </w:rPr>
            </w:pPr>
            <w:r w:rsidRPr="004307D8">
              <w:rPr>
                <w:rFonts w:eastAsia="바탕" w:hint="eastAsia"/>
                <w:bCs/>
                <w:kern w:val="0"/>
                <w:sz w:val="20"/>
                <w:szCs w:val="24"/>
              </w:rPr>
              <w:t>N</w:t>
            </w:r>
            <w:r w:rsidRPr="004307D8">
              <w:rPr>
                <w:rFonts w:eastAsia="바탕"/>
                <w:bCs/>
                <w:kern w:val="0"/>
                <w:sz w:val="20"/>
                <w:szCs w:val="24"/>
              </w:rPr>
              <w:t>ote: for other evaluation assumptions, reuse baseline of TR 38.843</w:t>
            </w:r>
          </w:p>
          <w:p w14:paraId="6C69AAA2" w14:textId="77777777" w:rsidR="00C3364C" w:rsidRPr="004307D8" w:rsidRDefault="00C3364C" w:rsidP="002A7CEA">
            <w:pPr>
              <w:widowControl/>
              <w:tabs>
                <w:tab w:val="left" w:pos="0"/>
              </w:tabs>
              <w:wordWrap/>
              <w:autoSpaceDE/>
              <w:autoSpaceDN/>
              <w:spacing w:line="360" w:lineRule="auto"/>
              <w:rPr>
                <w:rFonts w:eastAsia="바탕"/>
                <w:bCs/>
                <w:color w:val="FF0000"/>
                <w:kern w:val="0"/>
                <w:sz w:val="20"/>
                <w:szCs w:val="24"/>
              </w:rPr>
            </w:pPr>
            <w:r w:rsidRPr="004307D8">
              <w:rPr>
                <w:rFonts w:eastAsia="바탕" w:hint="eastAsia"/>
                <w:bCs/>
                <w:color w:val="FF0000"/>
                <w:kern w:val="0"/>
                <w:sz w:val="20"/>
                <w:szCs w:val="24"/>
              </w:rPr>
              <w:t>N</w:t>
            </w:r>
            <w:r w:rsidRPr="004307D8">
              <w:rPr>
                <w:rFonts w:eastAsia="바탕"/>
                <w:bCs/>
                <w:color w:val="FF0000"/>
                <w:kern w:val="0"/>
                <w:sz w:val="20"/>
                <w:szCs w:val="24"/>
              </w:rPr>
              <w:t>ote: report how to map antenna port to antenna elements</w:t>
            </w:r>
          </w:p>
          <w:p w14:paraId="2CC3F31A" w14:textId="77777777" w:rsidR="00C3364C" w:rsidRPr="004307D8" w:rsidRDefault="00C3364C" w:rsidP="002A7CEA">
            <w:pPr>
              <w:widowControl/>
              <w:tabs>
                <w:tab w:val="left" w:pos="0"/>
              </w:tabs>
              <w:wordWrap/>
              <w:autoSpaceDE/>
              <w:autoSpaceDN/>
              <w:spacing w:line="360" w:lineRule="auto"/>
              <w:rPr>
                <w:rFonts w:eastAsia="바탕"/>
                <w:bCs/>
                <w:color w:val="000000"/>
                <w:kern w:val="0"/>
                <w:sz w:val="20"/>
                <w:szCs w:val="24"/>
              </w:rPr>
            </w:pPr>
            <w:r w:rsidRPr="004307D8">
              <w:rPr>
                <w:rFonts w:eastAsia="바탕" w:hint="eastAsia"/>
                <w:bCs/>
                <w:color w:val="000000"/>
                <w:kern w:val="0"/>
                <w:sz w:val="20"/>
                <w:szCs w:val="24"/>
              </w:rPr>
              <w:t>N</w:t>
            </w:r>
            <w:r w:rsidRPr="004307D8">
              <w:rPr>
                <w:rFonts w:eastAsia="바탕"/>
                <w:bCs/>
                <w:color w:val="000000"/>
                <w:kern w:val="0"/>
                <w:sz w:val="20"/>
                <w:szCs w:val="24"/>
              </w:rPr>
              <w:t xml:space="preserve">ote: report the </w:t>
            </w:r>
            <w:r w:rsidRPr="004307D8">
              <w:rPr>
                <w:rFonts w:eastAsia="DengXian" w:hint="eastAsia"/>
                <w:bCs/>
                <w:color w:val="000000"/>
                <w:kern w:val="0"/>
                <w:sz w:val="20"/>
                <w:szCs w:val="24"/>
                <w:lang w:eastAsia="zh-CN"/>
              </w:rPr>
              <w:t>backbone/</w:t>
            </w:r>
            <w:r w:rsidRPr="004307D8">
              <w:rPr>
                <w:rFonts w:eastAsia="바탕"/>
                <w:bCs/>
                <w:color w:val="000000"/>
                <w:kern w:val="0"/>
                <w:sz w:val="20"/>
                <w:szCs w:val="24"/>
              </w:rPr>
              <w:t>structure of AI/ML model used</w:t>
            </w:r>
          </w:p>
          <w:p w14:paraId="7451F5CC" w14:textId="77777777" w:rsidR="00C3364C" w:rsidRPr="004307D8" w:rsidRDefault="00C3364C" w:rsidP="002A7CEA">
            <w:pPr>
              <w:widowControl/>
              <w:tabs>
                <w:tab w:val="left" w:pos="360"/>
                <w:tab w:val="left" w:pos="1080"/>
              </w:tabs>
              <w:wordWrap/>
              <w:autoSpaceDE/>
              <w:autoSpaceDN/>
              <w:spacing w:line="360" w:lineRule="auto"/>
              <w:ind w:left="1080"/>
              <w:jc w:val="left"/>
              <w:rPr>
                <w:rFonts w:ascii="Times" w:eastAsia="바탕" w:hAnsi="Times"/>
                <w:szCs w:val="24"/>
                <w:lang w:eastAsia="x-none"/>
              </w:rPr>
            </w:pPr>
          </w:p>
        </w:tc>
      </w:tr>
    </w:tbl>
    <w:p w14:paraId="11D36166" w14:textId="77777777" w:rsidR="00C3364C" w:rsidRPr="004307D8" w:rsidRDefault="00C3364C" w:rsidP="00C3364C">
      <w:pPr>
        <w:wordWrap/>
        <w:spacing w:before="100" w:beforeAutospacing="1" w:after="100" w:afterAutospacing="1" w:line="360" w:lineRule="auto"/>
        <w:contextualSpacing/>
      </w:pPr>
    </w:p>
    <w:p w14:paraId="754C3628" w14:textId="77777777" w:rsidR="00C3364C" w:rsidRPr="004307D8" w:rsidRDefault="00C3364C" w:rsidP="00C3364C">
      <w:pPr>
        <w:wordWrap/>
        <w:spacing w:before="100" w:beforeAutospacing="1" w:after="100" w:afterAutospacing="1" w:line="360" w:lineRule="auto"/>
        <w:ind w:firstLineChars="100" w:firstLine="220"/>
        <w:contextualSpacing/>
      </w:pPr>
      <w:r w:rsidRPr="004307D8">
        <w:rPr>
          <w:rFonts w:hint="eastAsia"/>
        </w:rPr>
        <w:t>A</w:t>
      </w:r>
      <w:r w:rsidRPr="004307D8">
        <w:t xml:space="preserve">s shown above, gNB antenna tilt angle and TxRU mapping were listed as potential NW-side additional conditions. To verify those factors, evaluation of generalization performance can be considered. Simulation assumptions are listed in Table 1. </w:t>
      </w:r>
    </w:p>
    <w:p w14:paraId="07C68DE7" w14:textId="77777777" w:rsidR="00C3364C" w:rsidRPr="004307D8" w:rsidRDefault="00C3364C" w:rsidP="00C3364C">
      <w:pPr>
        <w:wordWrap/>
        <w:spacing w:before="100" w:beforeAutospacing="1" w:after="100" w:afterAutospacing="1" w:line="360" w:lineRule="auto"/>
        <w:ind w:firstLineChars="100" w:firstLine="220"/>
        <w:contextualSpacing/>
      </w:pPr>
    </w:p>
    <w:p w14:paraId="673E83A6" w14:textId="77777777" w:rsidR="00C3364C" w:rsidRPr="004307D8" w:rsidRDefault="00C3364C" w:rsidP="00C3364C">
      <w:pPr>
        <w:wordWrap/>
        <w:spacing w:line="360" w:lineRule="auto"/>
        <w:jc w:val="center"/>
      </w:pPr>
      <w:r w:rsidRPr="004307D8">
        <w:t>Table 1. Simulation assumption</w:t>
      </w:r>
      <w:r>
        <w:t>s</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44"/>
        <w:gridCol w:w="1984"/>
      </w:tblGrid>
      <w:tr w:rsidR="00C3364C" w:rsidRPr="00507832" w14:paraId="5AEFA553" w14:textId="77777777" w:rsidTr="002A7CEA">
        <w:trPr>
          <w:jc w:val="center"/>
        </w:trPr>
        <w:tc>
          <w:tcPr>
            <w:tcW w:w="3544" w:type="dxa"/>
            <w:shd w:val="clear" w:color="auto" w:fill="D9D9D9" w:themeFill="background1" w:themeFillShade="D9"/>
            <w:tcMar>
              <w:top w:w="0" w:type="dxa"/>
              <w:left w:w="108" w:type="dxa"/>
              <w:bottom w:w="0" w:type="dxa"/>
              <w:right w:w="108" w:type="dxa"/>
            </w:tcMar>
            <w:vAlign w:val="center"/>
          </w:tcPr>
          <w:p w14:paraId="644D6200" w14:textId="77777777" w:rsidR="00C3364C" w:rsidRPr="00507832" w:rsidRDefault="00C3364C" w:rsidP="002A7CEA">
            <w:pPr>
              <w:wordWrap/>
              <w:spacing w:before="100" w:beforeAutospacing="1" w:after="100" w:afterAutospacing="1" w:line="360" w:lineRule="auto"/>
              <w:contextualSpacing/>
              <w:jc w:val="center"/>
              <w:rPr>
                <w:b/>
              </w:rPr>
            </w:pPr>
            <w:r w:rsidRPr="00507832">
              <w:rPr>
                <w:rFonts w:hint="eastAsia"/>
                <w:b/>
              </w:rPr>
              <w:t>Parameters</w:t>
            </w:r>
          </w:p>
        </w:tc>
        <w:tc>
          <w:tcPr>
            <w:tcW w:w="1984" w:type="dxa"/>
            <w:shd w:val="clear" w:color="auto" w:fill="D9D9D9" w:themeFill="background1" w:themeFillShade="D9"/>
            <w:tcMar>
              <w:top w:w="0" w:type="dxa"/>
              <w:left w:w="108" w:type="dxa"/>
              <w:bottom w:w="0" w:type="dxa"/>
              <w:right w:w="108" w:type="dxa"/>
            </w:tcMar>
            <w:vAlign w:val="center"/>
          </w:tcPr>
          <w:p w14:paraId="07B58D05" w14:textId="77777777" w:rsidR="00C3364C" w:rsidRPr="00507832" w:rsidRDefault="00C3364C" w:rsidP="002A7CEA">
            <w:pPr>
              <w:wordWrap/>
              <w:spacing w:before="100" w:beforeAutospacing="1" w:after="100" w:afterAutospacing="1" w:line="360" w:lineRule="auto"/>
              <w:contextualSpacing/>
              <w:jc w:val="center"/>
              <w:rPr>
                <w:b/>
              </w:rPr>
            </w:pPr>
            <w:r w:rsidRPr="00507832">
              <w:rPr>
                <w:rFonts w:hint="eastAsia"/>
                <w:b/>
              </w:rPr>
              <w:t>Values</w:t>
            </w:r>
          </w:p>
        </w:tc>
      </w:tr>
      <w:tr w:rsidR="00C3364C" w:rsidRPr="00507832" w14:paraId="2E8E0E36" w14:textId="77777777" w:rsidTr="002A7CEA">
        <w:trPr>
          <w:jc w:val="center"/>
        </w:trPr>
        <w:tc>
          <w:tcPr>
            <w:tcW w:w="3544" w:type="dxa"/>
            <w:tcMar>
              <w:top w:w="0" w:type="dxa"/>
              <w:left w:w="108" w:type="dxa"/>
              <w:bottom w:w="0" w:type="dxa"/>
              <w:right w:w="108" w:type="dxa"/>
            </w:tcMar>
            <w:vAlign w:val="center"/>
            <w:hideMark/>
          </w:tcPr>
          <w:p w14:paraId="36A636F2" w14:textId="77777777" w:rsidR="00C3364C" w:rsidRPr="00507832" w:rsidRDefault="00C3364C" w:rsidP="002A7CEA">
            <w:pPr>
              <w:wordWrap/>
              <w:spacing w:before="100" w:beforeAutospacing="1" w:after="100" w:afterAutospacing="1" w:line="360" w:lineRule="auto"/>
              <w:contextualSpacing/>
              <w:jc w:val="center"/>
            </w:pPr>
            <w:r w:rsidRPr="00507832">
              <w:t>AI/ML model backbone</w:t>
            </w:r>
          </w:p>
        </w:tc>
        <w:tc>
          <w:tcPr>
            <w:tcW w:w="1984" w:type="dxa"/>
            <w:tcMar>
              <w:top w:w="0" w:type="dxa"/>
              <w:left w:w="108" w:type="dxa"/>
              <w:bottom w:w="0" w:type="dxa"/>
              <w:right w:w="108" w:type="dxa"/>
            </w:tcMar>
            <w:vAlign w:val="center"/>
            <w:hideMark/>
          </w:tcPr>
          <w:p w14:paraId="2196BAEE" w14:textId="77777777" w:rsidR="00C3364C" w:rsidRPr="00507832" w:rsidRDefault="00C3364C" w:rsidP="002A7CEA">
            <w:pPr>
              <w:wordWrap/>
              <w:spacing w:before="100" w:beforeAutospacing="1" w:after="100" w:afterAutospacing="1" w:line="360" w:lineRule="auto"/>
              <w:contextualSpacing/>
              <w:jc w:val="center"/>
            </w:pPr>
            <w:r w:rsidRPr="00507832">
              <w:t>2D-FC</w:t>
            </w:r>
          </w:p>
        </w:tc>
      </w:tr>
      <w:tr w:rsidR="00C3364C" w:rsidRPr="00507832" w14:paraId="59A4FD34" w14:textId="77777777" w:rsidTr="002A7CEA">
        <w:trPr>
          <w:jc w:val="center"/>
        </w:trPr>
        <w:tc>
          <w:tcPr>
            <w:tcW w:w="3544" w:type="dxa"/>
            <w:tcMar>
              <w:top w:w="0" w:type="dxa"/>
              <w:left w:w="108" w:type="dxa"/>
              <w:bottom w:w="0" w:type="dxa"/>
              <w:right w:w="108" w:type="dxa"/>
            </w:tcMar>
            <w:vAlign w:val="center"/>
            <w:hideMark/>
          </w:tcPr>
          <w:p w14:paraId="1AC3E79D" w14:textId="77777777" w:rsidR="00C3364C" w:rsidRPr="00507832" w:rsidRDefault="00C3364C" w:rsidP="002A7CEA">
            <w:pPr>
              <w:wordWrap/>
              <w:spacing w:before="100" w:beforeAutospacing="1" w:after="100" w:afterAutospacing="1" w:line="360" w:lineRule="auto"/>
              <w:contextualSpacing/>
              <w:jc w:val="center"/>
            </w:pPr>
            <w:r w:rsidRPr="00507832">
              <w:t>FLOPs/M for model</w:t>
            </w:r>
          </w:p>
        </w:tc>
        <w:tc>
          <w:tcPr>
            <w:tcW w:w="1984" w:type="dxa"/>
            <w:tcMar>
              <w:top w:w="0" w:type="dxa"/>
              <w:left w:w="108" w:type="dxa"/>
              <w:bottom w:w="0" w:type="dxa"/>
              <w:right w:w="108" w:type="dxa"/>
            </w:tcMar>
            <w:vAlign w:val="center"/>
            <w:hideMark/>
          </w:tcPr>
          <w:p w14:paraId="68993C23" w14:textId="77777777" w:rsidR="00C3364C" w:rsidRPr="00507832" w:rsidRDefault="00C3364C" w:rsidP="002A7CEA">
            <w:pPr>
              <w:wordWrap/>
              <w:spacing w:before="100" w:beforeAutospacing="1" w:after="100" w:afterAutospacing="1" w:line="360" w:lineRule="auto"/>
              <w:contextualSpacing/>
              <w:jc w:val="center"/>
            </w:pPr>
            <w:r w:rsidRPr="00507832">
              <w:t>2.74</w:t>
            </w:r>
          </w:p>
        </w:tc>
      </w:tr>
      <w:tr w:rsidR="00C3364C" w:rsidRPr="00507832" w14:paraId="2F11B516" w14:textId="77777777" w:rsidTr="002A7CEA">
        <w:trPr>
          <w:jc w:val="center"/>
        </w:trPr>
        <w:tc>
          <w:tcPr>
            <w:tcW w:w="3544" w:type="dxa"/>
            <w:tcMar>
              <w:top w:w="0" w:type="dxa"/>
              <w:left w:w="108" w:type="dxa"/>
              <w:bottom w:w="0" w:type="dxa"/>
              <w:right w:w="108" w:type="dxa"/>
            </w:tcMar>
            <w:vAlign w:val="center"/>
            <w:hideMark/>
          </w:tcPr>
          <w:p w14:paraId="2992A2B6" w14:textId="77777777" w:rsidR="00C3364C" w:rsidRPr="00507832" w:rsidRDefault="00C3364C" w:rsidP="002A7CEA">
            <w:pPr>
              <w:wordWrap/>
              <w:spacing w:before="100" w:beforeAutospacing="1" w:after="100" w:afterAutospacing="1" w:line="360" w:lineRule="auto"/>
              <w:contextualSpacing/>
              <w:jc w:val="center"/>
            </w:pPr>
            <w:r w:rsidRPr="00507832">
              <w:t>Parameters/M</w:t>
            </w:r>
          </w:p>
        </w:tc>
        <w:tc>
          <w:tcPr>
            <w:tcW w:w="1984" w:type="dxa"/>
            <w:tcMar>
              <w:top w:w="0" w:type="dxa"/>
              <w:left w:w="108" w:type="dxa"/>
              <w:bottom w:w="0" w:type="dxa"/>
              <w:right w:w="108" w:type="dxa"/>
            </w:tcMar>
            <w:vAlign w:val="center"/>
            <w:hideMark/>
          </w:tcPr>
          <w:p w14:paraId="7978EC64" w14:textId="77777777" w:rsidR="00C3364C" w:rsidRPr="00507832" w:rsidRDefault="00C3364C" w:rsidP="002A7CEA">
            <w:pPr>
              <w:wordWrap/>
              <w:spacing w:before="100" w:beforeAutospacing="1" w:after="100" w:afterAutospacing="1" w:line="360" w:lineRule="auto"/>
              <w:contextualSpacing/>
              <w:jc w:val="center"/>
            </w:pPr>
            <w:r w:rsidRPr="00507832">
              <w:t>1.36</w:t>
            </w:r>
          </w:p>
        </w:tc>
      </w:tr>
      <w:tr w:rsidR="00C3364C" w:rsidRPr="00507832" w14:paraId="685816D1" w14:textId="77777777" w:rsidTr="002A7CEA">
        <w:trPr>
          <w:jc w:val="center"/>
        </w:trPr>
        <w:tc>
          <w:tcPr>
            <w:tcW w:w="3544" w:type="dxa"/>
            <w:tcMar>
              <w:top w:w="0" w:type="dxa"/>
              <w:left w:w="108" w:type="dxa"/>
              <w:bottom w:w="0" w:type="dxa"/>
              <w:right w:w="108" w:type="dxa"/>
            </w:tcMar>
            <w:vAlign w:val="center"/>
            <w:hideMark/>
          </w:tcPr>
          <w:p w14:paraId="555CD11A" w14:textId="77777777" w:rsidR="00C3364C" w:rsidRPr="00507832" w:rsidRDefault="00C3364C" w:rsidP="002A7CEA">
            <w:pPr>
              <w:wordWrap/>
              <w:spacing w:before="100" w:beforeAutospacing="1" w:after="100" w:afterAutospacing="1" w:line="360" w:lineRule="auto"/>
              <w:contextualSpacing/>
              <w:jc w:val="center"/>
            </w:pPr>
            <w:r w:rsidRPr="00507832">
              <w:t>Model input/output type</w:t>
            </w:r>
          </w:p>
        </w:tc>
        <w:tc>
          <w:tcPr>
            <w:tcW w:w="1984" w:type="dxa"/>
            <w:tcMar>
              <w:top w:w="0" w:type="dxa"/>
              <w:left w:w="108" w:type="dxa"/>
              <w:bottom w:w="0" w:type="dxa"/>
              <w:right w:w="108" w:type="dxa"/>
            </w:tcMar>
            <w:vAlign w:val="center"/>
            <w:hideMark/>
          </w:tcPr>
          <w:p w14:paraId="64CEB08E" w14:textId="77777777" w:rsidR="00C3364C" w:rsidRPr="00507832" w:rsidRDefault="00C3364C" w:rsidP="002A7CEA">
            <w:pPr>
              <w:wordWrap/>
              <w:spacing w:before="100" w:beforeAutospacing="1" w:after="100" w:afterAutospacing="1" w:line="360" w:lineRule="auto"/>
              <w:contextualSpacing/>
              <w:jc w:val="center"/>
            </w:pPr>
            <w:r w:rsidRPr="00507832">
              <w:t>Raw channel</w:t>
            </w:r>
          </w:p>
        </w:tc>
      </w:tr>
      <w:tr w:rsidR="00C3364C" w:rsidRPr="00507832" w14:paraId="13D04955" w14:textId="77777777" w:rsidTr="002A7CEA">
        <w:trPr>
          <w:jc w:val="center"/>
        </w:trPr>
        <w:tc>
          <w:tcPr>
            <w:tcW w:w="3544" w:type="dxa"/>
            <w:tcMar>
              <w:top w:w="0" w:type="dxa"/>
              <w:left w:w="108" w:type="dxa"/>
              <w:bottom w:w="0" w:type="dxa"/>
              <w:right w:w="108" w:type="dxa"/>
            </w:tcMar>
            <w:vAlign w:val="center"/>
            <w:hideMark/>
          </w:tcPr>
          <w:p w14:paraId="16704AF6" w14:textId="77777777" w:rsidR="00C3364C" w:rsidRPr="00507832" w:rsidRDefault="00C3364C" w:rsidP="002A7CEA">
            <w:pPr>
              <w:wordWrap/>
              <w:spacing w:before="100" w:beforeAutospacing="1" w:after="100" w:afterAutospacing="1" w:line="360" w:lineRule="auto"/>
              <w:contextualSpacing/>
              <w:jc w:val="center"/>
            </w:pPr>
            <w:r w:rsidRPr="00507832">
              <w:t>UE distribution</w:t>
            </w:r>
          </w:p>
        </w:tc>
        <w:tc>
          <w:tcPr>
            <w:tcW w:w="1984" w:type="dxa"/>
            <w:tcMar>
              <w:top w:w="0" w:type="dxa"/>
              <w:left w:w="108" w:type="dxa"/>
              <w:bottom w:w="0" w:type="dxa"/>
              <w:right w:w="108" w:type="dxa"/>
            </w:tcMar>
            <w:vAlign w:val="center"/>
            <w:hideMark/>
          </w:tcPr>
          <w:p w14:paraId="6CF87C95" w14:textId="77777777" w:rsidR="00C3364C" w:rsidRPr="00507832" w:rsidRDefault="00C3364C" w:rsidP="002A7CEA">
            <w:pPr>
              <w:wordWrap/>
              <w:spacing w:before="100" w:beforeAutospacing="1" w:after="100" w:afterAutospacing="1" w:line="360" w:lineRule="auto"/>
              <w:contextualSpacing/>
              <w:jc w:val="center"/>
            </w:pPr>
            <w:r w:rsidRPr="00507832">
              <w:t>100% outdoor</w:t>
            </w:r>
          </w:p>
        </w:tc>
      </w:tr>
      <w:tr w:rsidR="00C3364C" w:rsidRPr="00507832" w14:paraId="720C5702" w14:textId="77777777" w:rsidTr="002A7CEA">
        <w:trPr>
          <w:jc w:val="center"/>
        </w:trPr>
        <w:tc>
          <w:tcPr>
            <w:tcW w:w="3544" w:type="dxa"/>
            <w:tcMar>
              <w:top w:w="0" w:type="dxa"/>
              <w:left w:w="108" w:type="dxa"/>
              <w:bottom w:w="0" w:type="dxa"/>
              <w:right w:w="108" w:type="dxa"/>
            </w:tcMar>
            <w:vAlign w:val="center"/>
          </w:tcPr>
          <w:p w14:paraId="3899F641" w14:textId="77777777" w:rsidR="00C3364C" w:rsidRPr="00507832" w:rsidRDefault="00C3364C" w:rsidP="002A7CEA">
            <w:pPr>
              <w:wordWrap/>
              <w:spacing w:before="100" w:beforeAutospacing="1" w:after="100" w:afterAutospacing="1" w:line="360" w:lineRule="auto"/>
              <w:contextualSpacing/>
              <w:jc w:val="center"/>
            </w:pPr>
            <w:r w:rsidRPr="00507832">
              <w:t>UE speed</w:t>
            </w:r>
          </w:p>
        </w:tc>
        <w:tc>
          <w:tcPr>
            <w:tcW w:w="1984" w:type="dxa"/>
            <w:tcMar>
              <w:top w:w="0" w:type="dxa"/>
              <w:left w:w="108" w:type="dxa"/>
              <w:bottom w:w="0" w:type="dxa"/>
              <w:right w:w="108" w:type="dxa"/>
            </w:tcMar>
            <w:vAlign w:val="center"/>
          </w:tcPr>
          <w:p w14:paraId="0588F42F" w14:textId="77777777" w:rsidR="00C3364C" w:rsidRPr="00507832" w:rsidRDefault="00C3364C" w:rsidP="002A7CEA">
            <w:pPr>
              <w:wordWrap/>
              <w:spacing w:before="100" w:beforeAutospacing="1" w:after="100" w:afterAutospacing="1" w:line="360" w:lineRule="auto"/>
              <w:contextualSpacing/>
              <w:jc w:val="center"/>
            </w:pPr>
            <w:r w:rsidRPr="00507832">
              <w:t>30km/h</w:t>
            </w:r>
          </w:p>
        </w:tc>
      </w:tr>
      <w:tr w:rsidR="00C3364C" w:rsidRPr="00507832" w14:paraId="17B81121" w14:textId="77777777" w:rsidTr="002A7CEA">
        <w:trPr>
          <w:jc w:val="center"/>
        </w:trPr>
        <w:tc>
          <w:tcPr>
            <w:tcW w:w="3544" w:type="dxa"/>
            <w:tcMar>
              <w:top w:w="0" w:type="dxa"/>
              <w:left w:w="108" w:type="dxa"/>
              <w:bottom w:w="0" w:type="dxa"/>
              <w:right w:w="108" w:type="dxa"/>
            </w:tcMar>
            <w:vAlign w:val="center"/>
          </w:tcPr>
          <w:p w14:paraId="5E72E0CF" w14:textId="77777777" w:rsidR="00C3364C" w:rsidRPr="00507832" w:rsidRDefault="00C3364C" w:rsidP="002A7CEA">
            <w:pPr>
              <w:wordWrap/>
              <w:spacing w:before="100" w:beforeAutospacing="1" w:after="100" w:afterAutospacing="1" w:line="360" w:lineRule="auto"/>
              <w:contextualSpacing/>
              <w:jc w:val="center"/>
            </w:pPr>
            <w:r w:rsidRPr="00507832">
              <w:t>Dataset size of training</w:t>
            </w:r>
          </w:p>
        </w:tc>
        <w:tc>
          <w:tcPr>
            <w:tcW w:w="1984" w:type="dxa"/>
            <w:tcMar>
              <w:top w:w="0" w:type="dxa"/>
              <w:left w:w="108" w:type="dxa"/>
              <w:bottom w:w="0" w:type="dxa"/>
              <w:right w:w="108" w:type="dxa"/>
            </w:tcMar>
            <w:vAlign w:val="center"/>
          </w:tcPr>
          <w:p w14:paraId="7827536A" w14:textId="77777777" w:rsidR="00C3364C" w:rsidRPr="00507832" w:rsidRDefault="00C3364C" w:rsidP="002A7CEA">
            <w:pPr>
              <w:wordWrap/>
              <w:spacing w:before="100" w:beforeAutospacing="1" w:after="100" w:afterAutospacing="1" w:line="360" w:lineRule="auto"/>
              <w:contextualSpacing/>
              <w:jc w:val="center"/>
            </w:pPr>
            <w:r w:rsidRPr="00507832">
              <w:t>9k</w:t>
            </w:r>
          </w:p>
        </w:tc>
      </w:tr>
      <w:tr w:rsidR="00C3364C" w:rsidRPr="00507832" w14:paraId="406D7403" w14:textId="77777777" w:rsidTr="002A7CEA">
        <w:trPr>
          <w:jc w:val="center"/>
        </w:trPr>
        <w:tc>
          <w:tcPr>
            <w:tcW w:w="3544" w:type="dxa"/>
            <w:tcMar>
              <w:top w:w="0" w:type="dxa"/>
              <w:left w:w="108" w:type="dxa"/>
              <w:bottom w:w="0" w:type="dxa"/>
              <w:right w:w="108" w:type="dxa"/>
            </w:tcMar>
            <w:vAlign w:val="center"/>
          </w:tcPr>
          <w:p w14:paraId="0B75F024" w14:textId="77777777" w:rsidR="00C3364C" w:rsidRPr="00507832" w:rsidRDefault="00C3364C" w:rsidP="002A7CEA">
            <w:pPr>
              <w:wordWrap/>
              <w:spacing w:before="100" w:beforeAutospacing="1" w:after="100" w:afterAutospacing="1" w:line="360" w:lineRule="auto"/>
              <w:contextualSpacing/>
              <w:jc w:val="center"/>
            </w:pPr>
            <w:r w:rsidRPr="00507832">
              <w:t>Dataset size of test</w:t>
            </w:r>
          </w:p>
        </w:tc>
        <w:tc>
          <w:tcPr>
            <w:tcW w:w="1984" w:type="dxa"/>
            <w:tcMar>
              <w:top w:w="0" w:type="dxa"/>
              <w:left w:w="108" w:type="dxa"/>
              <w:bottom w:w="0" w:type="dxa"/>
              <w:right w:w="108" w:type="dxa"/>
            </w:tcMar>
            <w:vAlign w:val="center"/>
          </w:tcPr>
          <w:p w14:paraId="468A3DB0" w14:textId="77777777" w:rsidR="00C3364C" w:rsidRPr="00507832" w:rsidRDefault="00C3364C" w:rsidP="002A7CEA">
            <w:pPr>
              <w:wordWrap/>
              <w:spacing w:before="100" w:beforeAutospacing="1" w:after="100" w:afterAutospacing="1" w:line="360" w:lineRule="auto"/>
              <w:contextualSpacing/>
              <w:jc w:val="center"/>
            </w:pPr>
            <w:r w:rsidRPr="00507832">
              <w:t>1k</w:t>
            </w:r>
          </w:p>
        </w:tc>
      </w:tr>
      <w:tr w:rsidR="00C3364C" w:rsidRPr="00507832" w14:paraId="4210B020" w14:textId="77777777" w:rsidTr="002A7CEA">
        <w:trPr>
          <w:jc w:val="center"/>
        </w:trPr>
        <w:tc>
          <w:tcPr>
            <w:tcW w:w="3544" w:type="dxa"/>
            <w:tcMar>
              <w:top w:w="0" w:type="dxa"/>
              <w:left w:w="108" w:type="dxa"/>
              <w:bottom w:w="0" w:type="dxa"/>
              <w:right w:w="108" w:type="dxa"/>
            </w:tcMar>
            <w:vAlign w:val="center"/>
          </w:tcPr>
          <w:p w14:paraId="42086038" w14:textId="77777777" w:rsidR="00C3364C" w:rsidRPr="00507832" w:rsidRDefault="00C3364C" w:rsidP="002A7CEA">
            <w:pPr>
              <w:wordWrap/>
              <w:spacing w:before="100" w:beforeAutospacing="1" w:after="100" w:afterAutospacing="1" w:line="360" w:lineRule="auto"/>
              <w:contextualSpacing/>
              <w:jc w:val="center"/>
            </w:pPr>
            <w:r w:rsidRPr="00507832">
              <w:rPr>
                <w:lang w:eastAsia="zh-CN"/>
              </w:rPr>
              <w:t xml:space="preserve">Whether/how channel estimation </w:t>
            </w:r>
            <w:r w:rsidRPr="00507832">
              <w:rPr>
                <w:lang w:eastAsia="zh-CN"/>
              </w:rPr>
              <w:lastRenderedPageBreak/>
              <w:t>error is modelled</w:t>
            </w:r>
          </w:p>
        </w:tc>
        <w:tc>
          <w:tcPr>
            <w:tcW w:w="1984" w:type="dxa"/>
            <w:tcMar>
              <w:top w:w="0" w:type="dxa"/>
              <w:left w:w="108" w:type="dxa"/>
              <w:bottom w:w="0" w:type="dxa"/>
              <w:right w:w="108" w:type="dxa"/>
            </w:tcMar>
            <w:vAlign w:val="center"/>
          </w:tcPr>
          <w:p w14:paraId="566028F9" w14:textId="77777777" w:rsidR="00C3364C" w:rsidRPr="00507832" w:rsidRDefault="00C3364C" w:rsidP="002A7CEA">
            <w:pPr>
              <w:wordWrap/>
              <w:spacing w:before="100" w:beforeAutospacing="1" w:after="100" w:afterAutospacing="1" w:line="360" w:lineRule="auto"/>
              <w:contextualSpacing/>
              <w:jc w:val="center"/>
            </w:pPr>
            <w:r w:rsidRPr="00507832">
              <w:rPr>
                <w:rFonts w:eastAsia="楷体"/>
                <w:color w:val="000000"/>
                <w:sz w:val="20"/>
                <w:szCs w:val="20"/>
              </w:rPr>
              <w:lastRenderedPageBreak/>
              <w:t xml:space="preserve">Realistic channel </w:t>
            </w:r>
            <w:r w:rsidRPr="00507832">
              <w:rPr>
                <w:rFonts w:eastAsia="楷体"/>
                <w:color w:val="000000"/>
                <w:sz w:val="20"/>
                <w:szCs w:val="20"/>
              </w:rPr>
              <w:lastRenderedPageBreak/>
              <w:t>estimation error</w:t>
            </w:r>
          </w:p>
        </w:tc>
      </w:tr>
      <w:tr w:rsidR="00C3364C" w:rsidRPr="00507832" w14:paraId="50CB0134" w14:textId="77777777" w:rsidTr="002A7CEA">
        <w:trPr>
          <w:jc w:val="center"/>
        </w:trPr>
        <w:tc>
          <w:tcPr>
            <w:tcW w:w="3544" w:type="dxa"/>
            <w:tcMar>
              <w:top w:w="0" w:type="dxa"/>
              <w:left w:w="108" w:type="dxa"/>
              <w:bottom w:w="0" w:type="dxa"/>
              <w:right w:w="108" w:type="dxa"/>
            </w:tcMar>
            <w:vAlign w:val="center"/>
          </w:tcPr>
          <w:p w14:paraId="15418309" w14:textId="77777777" w:rsidR="00C3364C" w:rsidRPr="00507832" w:rsidRDefault="00C3364C" w:rsidP="002A7CEA">
            <w:pPr>
              <w:wordWrap/>
              <w:spacing w:before="100" w:beforeAutospacing="1" w:after="100" w:afterAutospacing="1" w:line="360" w:lineRule="auto"/>
              <w:contextualSpacing/>
              <w:jc w:val="center"/>
            </w:pPr>
            <w:r w:rsidRPr="00507832">
              <w:lastRenderedPageBreak/>
              <w:t>Whether/how to adopt spatial consistency</w:t>
            </w:r>
          </w:p>
        </w:tc>
        <w:tc>
          <w:tcPr>
            <w:tcW w:w="1984" w:type="dxa"/>
            <w:tcMar>
              <w:top w:w="0" w:type="dxa"/>
              <w:left w:w="108" w:type="dxa"/>
              <w:bottom w:w="0" w:type="dxa"/>
              <w:right w:w="108" w:type="dxa"/>
            </w:tcMar>
            <w:vAlign w:val="center"/>
          </w:tcPr>
          <w:p w14:paraId="0D4CA7B8" w14:textId="77777777" w:rsidR="00C3364C" w:rsidRPr="00507832" w:rsidRDefault="00C3364C" w:rsidP="002A7CEA">
            <w:pPr>
              <w:wordWrap/>
              <w:spacing w:before="100" w:beforeAutospacing="1" w:after="100" w:afterAutospacing="1" w:line="360" w:lineRule="auto"/>
              <w:contextualSpacing/>
              <w:jc w:val="center"/>
              <w:rPr>
                <w:rFonts w:eastAsia="楷体"/>
                <w:color w:val="000000"/>
                <w:sz w:val="20"/>
                <w:szCs w:val="20"/>
              </w:rPr>
            </w:pPr>
            <w:r w:rsidRPr="00507832">
              <w:rPr>
                <w:rFonts w:eastAsia="楷体"/>
                <w:color w:val="000000"/>
                <w:sz w:val="20"/>
                <w:szCs w:val="20"/>
              </w:rPr>
              <w:t>No</w:t>
            </w:r>
          </w:p>
        </w:tc>
      </w:tr>
    </w:tbl>
    <w:p w14:paraId="16FA0D0C" w14:textId="77777777" w:rsidR="00C3364C" w:rsidRPr="00507832" w:rsidRDefault="00C3364C" w:rsidP="00C3364C">
      <w:pPr>
        <w:wordWrap/>
        <w:spacing w:before="100" w:beforeAutospacing="1" w:after="100" w:afterAutospacing="1" w:line="360" w:lineRule="auto"/>
        <w:ind w:firstLineChars="100" w:firstLine="220"/>
        <w:contextualSpacing/>
      </w:pPr>
    </w:p>
    <w:p w14:paraId="11D34115" w14:textId="77777777" w:rsidR="00C3364C" w:rsidRPr="00507832" w:rsidRDefault="00C3364C" w:rsidP="00C3364C">
      <w:pPr>
        <w:wordWrap/>
        <w:spacing w:before="100" w:beforeAutospacing="1" w:after="100" w:afterAutospacing="1" w:line="360" w:lineRule="auto"/>
        <w:contextualSpacing/>
        <w:rPr>
          <w:b/>
          <w:u w:val="single"/>
        </w:rPr>
      </w:pPr>
      <w:r w:rsidRPr="00507832">
        <w:rPr>
          <w:b/>
          <w:u w:val="single"/>
        </w:rPr>
        <w:t>Impact on various tilt angles</w:t>
      </w:r>
    </w:p>
    <w:p w14:paraId="70746D30" w14:textId="77777777" w:rsidR="00C3364C" w:rsidRPr="00507832" w:rsidRDefault="00C3364C" w:rsidP="00C3364C">
      <w:pPr>
        <w:wordWrap/>
        <w:spacing w:before="100" w:beforeAutospacing="1" w:after="100" w:afterAutospacing="1" w:line="360" w:lineRule="auto"/>
        <w:ind w:firstLineChars="100" w:firstLine="220"/>
        <w:contextualSpacing/>
      </w:pPr>
      <w:r w:rsidRPr="00507832">
        <w:rPr>
          <w:rFonts w:hint="eastAsia"/>
        </w:rPr>
        <w:t>F</w:t>
      </w:r>
      <w:r w:rsidRPr="00507832">
        <w:t xml:space="preserve">or evaluation with respect to various tilt angles, tilt angles of 102 and 110 degrees are considered. </w:t>
      </w:r>
    </w:p>
    <w:p w14:paraId="3D8DAADF" w14:textId="77777777" w:rsidR="00C3364C" w:rsidRPr="00507832" w:rsidRDefault="00C3364C" w:rsidP="00C3364C">
      <w:pPr>
        <w:wordWrap/>
        <w:spacing w:line="360" w:lineRule="auto"/>
        <w:ind w:firstLineChars="100" w:firstLine="220"/>
        <w:jc w:val="center"/>
      </w:pPr>
      <w:r w:rsidRPr="00507832">
        <w:t>Table 2. Generalization performance over various gNB tilt angles</w:t>
      </w:r>
    </w:p>
    <w:tbl>
      <w:tblPr>
        <w:tblStyle w:val="a5"/>
        <w:tblW w:w="7797" w:type="dxa"/>
        <w:jc w:val="center"/>
        <w:tblLook w:val="04A0" w:firstRow="1" w:lastRow="0" w:firstColumn="1" w:lastColumn="0" w:noHBand="0" w:noVBand="1"/>
      </w:tblPr>
      <w:tblGrid>
        <w:gridCol w:w="2472"/>
        <w:gridCol w:w="1356"/>
        <w:gridCol w:w="1984"/>
        <w:gridCol w:w="1985"/>
      </w:tblGrid>
      <w:tr w:rsidR="00C3364C" w:rsidRPr="00507832" w14:paraId="53B7D9CD" w14:textId="77777777" w:rsidTr="002A7CEA">
        <w:trPr>
          <w:trHeight w:val="465"/>
          <w:jc w:val="center"/>
        </w:trPr>
        <w:tc>
          <w:tcPr>
            <w:tcW w:w="2472" w:type="dxa"/>
            <w:vMerge w:val="restart"/>
            <w:vAlign w:val="center"/>
            <w:hideMark/>
          </w:tcPr>
          <w:p w14:paraId="7EE0FE28" w14:textId="77777777" w:rsidR="00C3364C" w:rsidRPr="00507832" w:rsidRDefault="00C3364C" w:rsidP="002A7CEA">
            <w:pPr>
              <w:wordWrap/>
              <w:spacing w:before="100" w:beforeAutospacing="1" w:after="100" w:afterAutospacing="1" w:line="360" w:lineRule="auto"/>
              <w:contextualSpacing/>
              <w:jc w:val="center"/>
            </w:pPr>
            <w:r w:rsidRPr="00507832">
              <w:rPr>
                <w:rFonts w:hint="eastAsia"/>
              </w:rPr>
              <w:t>Generalization case</w:t>
            </w:r>
            <w:r w:rsidRPr="00507832">
              <w:t xml:space="preserve"> </w:t>
            </w:r>
            <w:r w:rsidRPr="00507832">
              <w:rPr>
                <w:rFonts w:hint="eastAsia"/>
              </w:rPr>
              <w:t>1</w:t>
            </w:r>
          </w:p>
        </w:tc>
        <w:tc>
          <w:tcPr>
            <w:tcW w:w="1356" w:type="dxa"/>
            <w:vAlign w:val="center"/>
            <w:hideMark/>
          </w:tcPr>
          <w:p w14:paraId="188339DF" w14:textId="77777777" w:rsidR="00C3364C" w:rsidRPr="00507832" w:rsidRDefault="00C3364C" w:rsidP="002A7CEA">
            <w:pPr>
              <w:wordWrap/>
              <w:spacing w:before="100" w:beforeAutospacing="1" w:after="100" w:afterAutospacing="1" w:line="360" w:lineRule="auto"/>
              <w:contextualSpacing/>
              <w:jc w:val="center"/>
            </w:pPr>
            <w:r w:rsidRPr="00507832">
              <w:rPr>
                <w:rFonts w:hint="eastAsia"/>
              </w:rPr>
              <w:t>Train/k</w:t>
            </w:r>
          </w:p>
        </w:tc>
        <w:tc>
          <w:tcPr>
            <w:tcW w:w="1984" w:type="dxa"/>
            <w:vAlign w:val="center"/>
            <w:hideMark/>
          </w:tcPr>
          <w:p w14:paraId="7D4FE4DE" w14:textId="77777777" w:rsidR="00C3364C" w:rsidRPr="00507832" w:rsidRDefault="00C3364C" w:rsidP="002A7CEA">
            <w:pPr>
              <w:wordWrap/>
              <w:spacing w:before="100" w:beforeAutospacing="1" w:after="100" w:afterAutospacing="1" w:line="360" w:lineRule="auto"/>
              <w:contextualSpacing/>
              <w:jc w:val="center"/>
            </w:pPr>
            <w:r w:rsidRPr="00507832">
              <w:t>102 degrees /</w:t>
            </w:r>
            <w:r w:rsidRPr="00507832">
              <w:rPr>
                <w:rFonts w:hint="eastAsia"/>
              </w:rPr>
              <w:t xml:space="preserve"> </w:t>
            </w:r>
            <w:r w:rsidRPr="00507832">
              <w:t>9</w:t>
            </w:r>
          </w:p>
        </w:tc>
        <w:tc>
          <w:tcPr>
            <w:tcW w:w="1985" w:type="dxa"/>
            <w:vAlign w:val="center"/>
            <w:hideMark/>
          </w:tcPr>
          <w:p w14:paraId="7D0C1613" w14:textId="77777777" w:rsidR="00C3364C" w:rsidRPr="00507832" w:rsidRDefault="00C3364C" w:rsidP="002A7CEA">
            <w:pPr>
              <w:wordWrap/>
              <w:spacing w:before="100" w:beforeAutospacing="1" w:after="100" w:afterAutospacing="1" w:line="360" w:lineRule="auto"/>
              <w:contextualSpacing/>
              <w:jc w:val="center"/>
            </w:pPr>
            <w:r w:rsidRPr="00507832">
              <w:t>110 degrees /</w:t>
            </w:r>
            <w:r w:rsidRPr="00507832">
              <w:rPr>
                <w:rFonts w:hint="eastAsia"/>
              </w:rPr>
              <w:t xml:space="preserve"> 9</w:t>
            </w:r>
          </w:p>
        </w:tc>
      </w:tr>
      <w:tr w:rsidR="00C3364C" w:rsidRPr="00507832" w14:paraId="24E22D01" w14:textId="77777777" w:rsidTr="002A7CEA">
        <w:trPr>
          <w:trHeight w:val="345"/>
          <w:jc w:val="center"/>
        </w:trPr>
        <w:tc>
          <w:tcPr>
            <w:tcW w:w="2472" w:type="dxa"/>
            <w:vMerge/>
            <w:vAlign w:val="center"/>
            <w:hideMark/>
          </w:tcPr>
          <w:p w14:paraId="4F2B73E6" w14:textId="77777777" w:rsidR="00C3364C" w:rsidRPr="00507832" w:rsidRDefault="00C3364C" w:rsidP="002A7CEA">
            <w:pPr>
              <w:wordWrap/>
              <w:spacing w:before="100" w:beforeAutospacing="1" w:after="100" w:afterAutospacing="1" w:line="360" w:lineRule="auto"/>
              <w:contextualSpacing/>
              <w:jc w:val="center"/>
            </w:pPr>
          </w:p>
        </w:tc>
        <w:tc>
          <w:tcPr>
            <w:tcW w:w="1356" w:type="dxa"/>
            <w:vAlign w:val="center"/>
            <w:hideMark/>
          </w:tcPr>
          <w:p w14:paraId="510A2402" w14:textId="77777777" w:rsidR="00C3364C" w:rsidRPr="00507832" w:rsidRDefault="00C3364C" w:rsidP="002A7CEA">
            <w:pPr>
              <w:wordWrap/>
              <w:spacing w:before="100" w:beforeAutospacing="1" w:after="100" w:afterAutospacing="1" w:line="360" w:lineRule="auto"/>
              <w:contextualSpacing/>
              <w:jc w:val="center"/>
            </w:pPr>
            <w:r w:rsidRPr="00507832">
              <w:rPr>
                <w:rFonts w:hint="eastAsia"/>
              </w:rPr>
              <w:t>Test/k</w:t>
            </w:r>
          </w:p>
        </w:tc>
        <w:tc>
          <w:tcPr>
            <w:tcW w:w="1984" w:type="dxa"/>
            <w:vAlign w:val="center"/>
          </w:tcPr>
          <w:p w14:paraId="0D143852" w14:textId="77777777" w:rsidR="00C3364C" w:rsidRPr="00507832" w:rsidRDefault="00C3364C" w:rsidP="002A7CEA">
            <w:pPr>
              <w:wordWrap/>
              <w:spacing w:before="100" w:beforeAutospacing="1" w:after="100" w:afterAutospacing="1" w:line="360" w:lineRule="auto"/>
              <w:contextualSpacing/>
              <w:jc w:val="center"/>
            </w:pPr>
            <w:r w:rsidRPr="00507832">
              <w:t>102 degrees /1</w:t>
            </w:r>
          </w:p>
        </w:tc>
        <w:tc>
          <w:tcPr>
            <w:tcW w:w="1985" w:type="dxa"/>
            <w:vAlign w:val="center"/>
          </w:tcPr>
          <w:p w14:paraId="5BC1623A" w14:textId="77777777" w:rsidR="00C3364C" w:rsidRPr="00507832" w:rsidRDefault="00C3364C" w:rsidP="002A7CEA">
            <w:pPr>
              <w:wordWrap/>
              <w:spacing w:before="100" w:beforeAutospacing="1" w:after="100" w:afterAutospacing="1" w:line="360" w:lineRule="auto"/>
              <w:contextualSpacing/>
              <w:jc w:val="center"/>
            </w:pPr>
            <w:r w:rsidRPr="00507832">
              <w:t>110 degrees /</w:t>
            </w:r>
            <w:r w:rsidRPr="00507832">
              <w:rPr>
                <w:rFonts w:hint="eastAsia"/>
              </w:rPr>
              <w:t xml:space="preserve"> </w:t>
            </w:r>
            <w:r w:rsidRPr="00507832">
              <w:t>1</w:t>
            </w:r>
          </w:p>
        </w:tc>
      </w:tr>
      <w:tr w:rsidR="00C3364C" w:rsidRPr="00507832" w14:paraId="605576AE" w14:textId="77777777" w:rsidTr="002A7CEA">
        <w:trPr>
          <w:trHeight w:val="345"/>
          <w:jc w:val="center"/>
        </w:trPr>
        <w:tc>
          <w:tcPr>
            <w:tcW w:w="2472" w:type="dxa"/>
            <w:vMerge/>
            <w:vAlign w:val="center"/>
            <w:hideMark/>
          </w:tcPr>
          <w:p w14:paraId="13E5425A" w14:textId="77777777" w:rsidR="00C3364C" w:rsidRPr="00507832" w:rsidRDefault="00C3364C" w:rsidP="002A7CEA">
            <w:pPr>
              <w:wordWrap/>
              <w:spacing w:before="100" w:beforeAutospacing="1" w:after="100" w:afterAutospacing="1" w:line="360" w:lineRule="auto"/>
              <w:contextualSpacing/>
              <w:jc w:val="center"/>
            </w:pPr>
          </w:p>
        </w:tc>
        <w:tc>
          <w:tcPr>
            <w:tcW w:w="1356" w:type="dxa"/>
            <w:vAlign w:val="center"/>
            <w:hideMark/>
          </w:tcPr>
          <w:p w14:paraId="5D2F3901" w14:textId="77777777" w:rsidR="00C3364C" w:rsidRPr="00507832" w:rsidRDefault="00C3364C" w:rsidP="002A7CEA">
            <w:pPr>
              <w:wordWrap/>
              <w:spacing w:before="100" w:beforeAutospacing="1" w:after="100" w:afterAutospacing="1" w:line="360" w:lineRule="auto"/>
              <w:contextualSpacing/>
              <w:jc w:val="center"/>
            </w:pPr>
            <w:r w:rsidRPr="00507832">
              <w:rPr>
                <w:rFonts w:hint="eastAsia"/>
              </w:rPr>
              <w:t xml:space="preserve">SGCS </w:t>
            </w:r>
            <w:r w:rsidRPr="00507832">
              <w:t>gain (%)</w:t>
            </w:r>
          </w:p>
        </w:tc>
        <w:tc>
          <w:tcPr>
            <w:tcW w:w="1984" w:type="dxa"/>
            <w:vAlign w:val="center"/>
          </w:tcPr>
          <w:p w14:paraId="77AAD20C" w14:textId="77777777" w:rsidR="00C3364C" w:rsidRPr="00507832" w:rsidRDefault="00C3364C" w:rsidP="002A7CEA">
            <w:pPr>
              <w:wordWrap/>
              <w:spacing w:before="100" w:beforeAutospacing="1" w:after="100" w:afterAutospacing="1" w:line="360" w:lineRule="auto"/>
              <w:contextualSpacing/>
              <w:jc w:val="center"/>
            </w:pPr>
            <w:r w:rsidRPr="00507832">
              <w:rPr>
                <w:rFonts w:hint="eastAsia"/>
              </w:rPr>
              <w:t>1</w:t>
            </w:r>
            <w:r w:rsidRPr="00507832">
              <w:t xml:space="preserve">00% </w:t>
            </w:r>
          </w:p>
        </w:tc>
        <w:tc>
          <w:tcPr>
            <w:tcW w:w="1985" w:type="dxa"/>
            <w:vAlign w:val="center"/>
          </w:tcPr>
          <w:p w14:paraId="6F490BC5" w14:textId="77777777" w:rsidR="00C3364C" w:rsidRPr="00507832" w:rsidRDefault="00C3364C" w:rsidP="002A7CEA">
            <w:pPr>
              <w:wordWrap/>
              <w:spacing w:before="100" w:beforeAutospacing="1" w:after="100" w:afterAutospacing="1" w:line="360" w:lineRule="auto"/>
              <w:contextualSpacing/>
              <w:jc w:val="center"/>
            </w:pPr>
            <w:r w:rsidRPr="00507832">
              <w:rPr>
                <w:rFonts w:hint="eastAsia"/>
              </w:rPr>
              <w:t>1</w:t>
            </w:r>
            <w:r w:rsidRPr="00507832">
              <w:t>00%,</w:t>
            </w:r>
          </w:p>
        </w:tc>
      </w:tr>
      <w:tr w:rsidR="00C3364C" w:rsidRPr="00507832" w14:paraId="78764057" w14:textId="77777777" w:rsidTr="002A7CEA">
        <w:trPr>
          <w:trHeight w:val="330"/>
          <w:jc w:val="center"/>
        </w:trPr>
        <w:tc>
          <w:tcPr>
            <w:tcW w:w="2472" w:type="dxa"/>
            <w:vMerge w:val="restart"/>
            <w:vAlign w:val="center"/>
            <w:hideMark/>
          </w:tcPr>
          <w:p w14:paraId="49B6E3A0" w14:textId="77777777" w:rsidR="00C3364C" w:rsidRPr="00507832" w:rsidRDefault="00C3364C" w:rsidP="002A7CEA">
            <w:pPr>
              <w:wordWrap/>
              <w:spacing w:before="100" w:beforeAutospacing="1" w:after="100" w:afterAutospacing="1" w:line="360" w:lineRule="auto"/>
              <w:contextualSpacing/>
              <w:jc w:val="center"/>
            </w:pPr>
            <w:r w:rsidRPr="00507832">
              <w:rPr>
                <w:rFonts w:hint="eastAsia"/>
              </w:rPr>
              <w:t>Generalization case</w:t>
            </w:r>
            <w:r w:rsidRPr="00507832">
              <w:t xml:space="preserve"> </w:t>
            </w:r>
            <w:r w:rsidRPr="00507832">
              <w:rPr>
                <w:rFonts w:hint="eastAsia"/>
              </w:rPr>
              <w:t>2</w:t>
            </w:r>
          </w:p>
        </w:tc>
        <w:tc>
          <w:tcPr>
            <w:tcW w:w="1356" w:type="dxa"/>
            <w:vAlign w:val="center"/>
            <w:hideMark/>
          </w:tcPr>
          <w:p w14:paraId="084758FB" w14:textId="77777777" w:rsidR="00C3364C" w:rsidRPr="00507832" w:rsidRDefault="00C3364C" w:rsidP="002A7CEA">
            <w:pPr>
              <w:wordWrap/>
              <w:spacing w:before="100" w:beforeAutospacing="1" w:after="100" w:afterAutospacing="1" w:line="360" w:lineRule="auto"/>
              <w:contextualSpacing/>
              <w:jc w:val="center"/>
            </w:pPr>
            <w:r w:rsidRPr="00507832">
              <w:rPr>
                <w:rFonts w:hint="eastAsia"/>
              </w:rPr>
              <w:t>Train/k</w:t>
            </w:r>
          </w:p>
        </w:tc>
        <w:tc>
          <w:tcPr>
            <w:tcW w:w="1984" w:type="dxa"/>
            <w:vAlign w:val="center"/>
          </w:tcPr>
          <w:p w14:paraId="342D3F38" w14:textId="77777777" w:rsidR="00C3364C" w:rsidRPr="00507832" w:rsidRDefault="00C3364C" w:rsidP="002A7CEA">
            <w:pPr>
              <w:wordWrap/>
              <w:spacing w:before="100" w:beforeAutospacing="1" w:after="100" w:afterAutospacing="1" w:line="360" w:lineRule="auto"/>
              <w:contextualSpacing/>
              <w:jc w:val="center"/>
            </w:pPr>
            <w:r w:rsidRPr="00507832">
              <w:t>102 degrees /</w:t>
            </w:r>
            <w:r w:rsidRPr="00507832">
              <w:rPr>
                <w:rFonts w:hint="eastAsia"/>
              </w:rPr>
              <w:t xml:space="preserve"> </w:t>
            </w:r>
            <w:r w:rsidRPr="00507832">
              <w:t>9</w:t>
            </w:r>
          </w:p>
        </w:tc>
        <w:tc>
          <w:tcPr>
            <w:tcW w:w="1985" w:type="dxa"/>
            <w:vAlign w:val="center"/>
          </w:tcPr>
          <w:p w14:paraId="46DF1D5D" w14:textId="77777777" w:rsidR="00C3364C" w:rsidRPr="00507832" w:rsidRDefault="00C3364C" w:rsidP="002A7CEA">
            <w:pPr>
              <w:wordWrap/>
              <w:spacing w:before="100" w:beforeAutospacing="1" w:after="100" w:afterAutospacing="1" w:line="360" w:lineRule="auto"/>
              <w:contextualSpacing/>
              <w:jc w:val="center"/>
            </w:pPr>
            <w:r w:rsidRPr="00507832">
              <w:t>110 degrees /</w:t>
            </w:r>
            <w:r w:rsidRPr="00507832">
              <w:rPr>
                <w:rFonts w:hint="eastAsia"/>
              </w:rPr>
              <w:t xml:space="preserve"> 9</w:t>
            </w:r>
          </w:p>
        </w:tc>
      </w:tr>
      <w:tr w:rsidR="00C3364C" w:rsidRPr="00507832" w14:paraId="03BE1821" w14:textId="77777777" w:rsidTr="002A7CEA">
        <w:trPr>
          <w:trHeight w:val="345"/>
          <w:jc w:val="center"/>
        </w:trPr>
        <w:tc>
          <w:tcPr>
            <w:tcW w:w="2472" w:type="dxa"/>
            <w:vMerge/>
            <w:vAlign w:val="center"/>
            <w:hideMark/>
          </w:tcPr>
          <w:p w14:paraId="6B8F355A" w14:textId="77777777" w:rsidR="00C3364C" w:rsidRPr="00507832" w:rsidRDefault="00C3364C" w:rsidP="002A7CEA">
            <w:pPr>
              <w:wordWrap/>
              <w:spacing w:before="100" w:beforeAutospacing="1" w:after="100" w:afterAutospacing="1" w:line="360" w:lineRule="auto"/>
              <w:contextualSpacing/>
              <w:jc w:val="center"/>
            </w:pPr>
          </w:p>
        </w:tc>
        <w:tc>
          <w:tcPr>
            <w:tcW w:w="1356" w:type="dxa"/>
            <w:vAlign w:val="center"/>
            <w:hideMark/>
          </w:tcPr>
          <w:p w14:paraId="6FFE9F53" w14:textId="77777777" w:rsidR="00C3364C" w:rsidRPr="00507832" w:rsidRDefault="00C3364C" w:rsidP="002A7CEA">
            <w:pPr>
              <w:wordWrap/>
              <w:spacing w:before="100" w:beforeAutospacing="1" w:after="100" w:afterAutospacing="1" w:line="360" w:lineRule="auto"/>
              <w:contextualSpacing/>
              <w:jc w:val="center"/>
            </w:pPr>
            <w:r w:rsidRPr="00507832">
              <w:rPr>
                <w:rFonts w:hint="eastAsia"/>
              </w:rPr>
              <w:t>Test/k</w:t>
            </w:r>
          </w:p>
        </w:tc>
        <w:tc>
          <w:tcPr>
            <w:tcW w:w="1984" w:type="dxa"/>
            <w:vAlign w:val="center"/>
          </w:tcPr>
          <w:p w14:paraId="16332712" w14:textId="77777777" w:rsidR="00C3364C" w:rsidRPr="00507832" w:rsidRDefault="00C3364C" w:rsidP="002A7CEA">
            <w:pPr>
              <w:wordWrap/>
              <w:spacing w:before="100" w:beforeAutospacing="1" w:after="100" w:afterAutospacing="1" w:line="360" w:lineRule="auto"/>
              <w:contextualSpacing/>
              <w:jc w:val="center"/>
            </w:pPr>
            <w:r w:rsidRPr="00507832">
              <w:t>110 degrees /</w:t>
            </w:r>
            <w:r w:rsidRPr="00507832">
              <w:rPr>
                <w:rFonts w:hint="eastAsia"/>
              </w:rPr>
              <w:t xml:space="preserve"> </w:t>
            </w:r>
            <w:r w:rsidRPr="00507832">
              <w:t>1</w:t>
            </w:r>
          </w:p>
        </w:tc>
        <w:tc>
          <w:tcPr>
            <w:tcW w:w="1985" w:type="dxa"/>
            <w:vAlign w:val="center"/>
          </w:tcPr>
          <w:p w14:paraId="436E9104" w14:textId="77777777" w:rsidR="00C3364C" w:rsidRPr="00507832" w:rsidRDefault="00C3364C" w:rsidP="002A7CEA">
            <w:pPr>
              <w:wordWrap/>
              <w:spacing w:before="100" w:beforeAutospacing="1" w:after="100" w:afterAutospacing="1" w:line="360" w:lineRule="auto"/>
              <w:contextualSpacing/>
              <w:jc w:val="center"/>
            </w:pPr>
            <w:r w:rsidRPr="00507832">
              <w:t>102 degrees /1</w:t>
            </w:r>
          </w:p>
        </w:tc>
      </w:tr>
      <w:tr w:rsidR="00C3364C" w:rsidRPr="00507832" w14:paraId="1E8671A3" w14:textId="77777777" w:rsidTr="002A7CEA">
        <w:trPr>
          <w:trHeight w:val="330"/>
          <w:jc w:val="center"/>
        </w:trPr>
        <w:tc>
          <w:tcPr>
            <w:tcW w:w="2472" w:type="dxa"/>
            <w:vMerge/>
            <w:vAlign w:val="center"/>
            <w:hideMark/>
          </w:tcPr>
          <w:p w14:paraId="2EB05D04" w14:textId="77777777" w:rsidR="00C3364C" w:rsidRPr="00507832" w:rsidRDefault="00C3364C" w:rsidP="002A7CEA">
            <w:pPr>
              <w:wordWrap/>
              <w:spacing w:before="100" w:beforeAutospacing="1" w:after="100" w:afterAutospacing="1" w:line="360" w:lineRule="auto"/>
              <w:contextualSpacing/>
              <w:jc w:val="center"/>
            </w:pPr>
          </w:p>
        </w:tc>
        <w:tc>
          <w:tcPr>
            <w:tcW w:w="1356" w:type="dxa"/>
            <w:vAlign w:val="center"/>
            <w:hideMark/>
          </w:tcPr>
          <w:p w14:paraId="3EED30AE" w14:textId="77777777" w:rsidR="00C3364C" w:rsidRPr="00507832" w:rsidRDefault="00C3364C" w:rsidP="002A7CEA">
            <w:pPr>
              <w:wordWrap/>
              <w:spacing w:before="100" w:beforeAutospacing="1" w:after="100" w:afterAutospacing="1" w:line="360" w:lineRule="auto"/>
              <w:contextualSpacing/>
              <w:jc w:val="center"/>
            </w:pPr>
            <w:r w:rsidRPr="00507832">
              <w:rPr>
                <w:rFonts w:hint="eastAsia"/>
              </w:rPr>
              <w:t xml:space="preserve">SGCS </w:t>
            </w:r>
            <w:r w:rsidRPr="00507832">
              <w:t>gain (%)</w:t>
            </w:r>
          </w:p>
        </w:tc>
        <w:tc>
          <w:tcPr>
            <w:tcW w:w="1984" w:type="dxa"/>
            <w:vAlign w:val="center"/>
          </w:tcPr>
          <w:p w14:paraId="2C714EF7" w14:textId="77777777" w:rsidR="00C3364C" w:rsidRPr="00507832" w:rsidRDefault="00C3364C" w:rsidP="002A7CEA">
            <w:pPr>
              <w:wordWrap/>
              <w:spacing w:before="100" w:beforeAutospacing="1" w:after="100" w:afterAutospacing="1" w:line="360" w:lineRule="auto"/>
              <w:contextualSpacing/>
              <w:jc w:val="center"/>
            </w:pPr>
            <w:r w:rsidRPr="00507832">
              <w:t>98.6%</w:t>
            </w:r>
          </w:p>
        </w:tc>
        <w:tc>
          <w:tcPr>
            <w:tcW w:w="1985" w:type="dxa"/>
            <w:vAlign w:val="center"/>
          </w:tcPr>
          <w:p w14:paraId="11EF25B6" w14:textId="77777777" w:rsidR="00C3364C" w:rsidRPr="00507832" w:rsidRDefault="00C3364C" w:rsidP="002A7CEA">
            <w:pPr>
              <w:wordWrap/>
              <w:spacing w:before="100" w:beforeAutospacing="1" w:after="100" w:afterAutospacing="1" w:line="360" w:lineRule="auto"/>
              <w:contextualSpacing/>
              <w:jc w:val="center"/>
            </w:pPr>
            <w:r w:rsidRPr="00507832">
              <w:t>97.4%</w:t>
            </w:r>
          </w:p>
        </w:tc>
      </w:tr>
    </w:tbl>
    <w:p w14:paraId="26C24EBC" w14:textId="77777777" w:rsidR="00C3364C" w:rsidRPr="00507832" w:rsidRDefault="00C3364C" w:rsidP="00C3364C">
      <w:pPr>
        <w:wordWrap/>
        <w:spacing w:before="100" w:beforeAutospacing="1" w:after="100" w:afterAutospacing="1" w:line="360" w:lineRule="auto"/>
        <w:contextualSpacing/>
      </w:pPr>
    </w:p>
    <w:p w14:paraId="075357F2" w14:textId="77777777" w:rsidR="00C3364C" w:rsidRPr="00507832" w:rsidRDefault="00C3364C" w:rsidP="00C3364C">
      <w:pPr>
        <w:wordWrap/>
        <w:spacing w:before="100" w:beforeAutospacing="1" w:after="100" w:afterAutospacing="1" w:line="360" w:lineRule="auto"/>
        <w:contextualSpacing/>
      </w:pPr>
      <w:r w:rsidRPr="00507832">
        <w:rPr>
          <w:rFonts w:hint="eastAsia"/>
        </w:rPr>
        <w:t>A</w:t>
      </w:r>
      <w:r w:rsidRPr="00507832">
        <w:t xml:space="preserve">s shown above Table 2, generalization Case 2 provides marginal loss (i.e., 1.4 %, 2.6 % loss) compared to generalization Case 1. Thus, it can be concluded that specification support is not needed to ensure consistency between training and inference with respect to the gNB antenna tilt angle for CSI prediction using UE-sided model. </w:t>
      </w:r>
    </w:p>
    <w:p w14:paraId="236183A2" w14:textId="77777777" w:rsidR="00C3364C" w:rsidRPr="00507832" w:rsidRDefault="00C3364C" w:rsidP="00C3364C">
      <w:pPr>
        <w:wordWrap/>
        <w:spacing w:before="100" w:beforeAutospacing="1" w:after="100" w:afterAutospacing="1" w:line="360" w:lineRule="auto"/>
        <w:contextualSpacing/>
      </w:pPr>
    </w:p>
    <w:p w14:paraId="6F03917A" w14:textId="2883F56D" w:rsidR="00C3364C" w:rsidRPr="00507832" w:rsidRDefault="00C3364C" w:rsidP="00C3364C">
      <w:pPr>
        <w:wordWrap/>
        <w:spacing w:before="100" w:beforeAutospacing="1" w:after="100" w:afterAutospacing="1" w:line="360" w:lineRule="auto"/>
        <w:contextualSpacing/>
        <w:rPr>
          <w:rFonts w:eastAsia="맑은 고딕"/>
          <w:b/>
        </w:rPr>
      </w:pPr>
      <w:r w:rsidRPr="00507832">
        <w:rPr>
          <w:rFonts w:eastAsia="맑은 고딕"/>
          <w:b/>
        </w:rPr>
        <w:t>Observation#</w:t>
      </w:r>
      <w:r>
        <w:rPr>
          <w:rFonts w:eastAsia="맑은 고딕"/>
          <w:b/>
        </w:rPr>
        <w:t>3</w:t>
      </w:r>
      <w:r w:rsidRPr="00507832">
        <w:rPr>
          <w:rFonts w:eastAsia="맑은 고딕"/>
          <w:b/>
        </w:rPr>
        <w:t xml:space="preserve">: Regarding gNB antenna tilt angles, for generalization Case 2, generalization performance is achieved. </w:t>
      </w:r>
    </w:p>
    <w:p w14:paraId="76F0D4ED" w14:textId="46512778" w:rsidR="00C3364C" w:rsidRDefault="00C3364C" w:rsidP="00C3364C">
      <w:pPr>
        <w:wordWrap/>
        <w:spacing w:before="100" w:beforeAutospacing="1" w:after="100" w:afterAutospacing="1" w:line="360" w:lineRule="auto"/>
        <w:contextualSpacing/>
        <w:rPr>
          <w:rFonts w:eastAsia="맑은 고딕"/>
          <w:b/>
        </w:rPr>
      </w:pPr>
      <w:r w:rsidRPr="00507832">
        <w:rPr>
          <w:rFonts w:eastAsia="맑은 고딕"/>
          <w:b/>
        </w:rPr>
        <w:t>Proposal #</w:t>
      </w:r>
      <w:r>
        <w:rPr>
          <w:rFonts w:eastAsia="맑은 고딕"/>
          <w:b/>
        </w:rPr>
        <w:t>8</w:t>
      </w:r>
      <w:r w:rsidRPr="00507832">
        <w:rPr>
          <w:rFonts w:eastAsia="맑은 고딕"/>
          <w:b/>
        </w:rPr>
        <w:t>: For CSI prediction using UE-sided model, conclude that specification support is not needed to ensure consistency between training and inference with respect to gNB antenna tilt angles.</w:t>
      </w:r>
    </w:p>
    <w:p w14:paraId="10257F9D" w14:textId="77777777" w:rsidR="00C3364C" w:rsidRPr="00507832" w:rsidRDefault="00C3364C" w:rsidP="00C3364C">
      <w:pPr>
        <w:wordWrap/>
        <w:spacing w:before="100" w:beforeAutospacing="1" w:after="100" w:afterAutospacing="1" w:line="360" w:lineRule="auto"/>
        <w:contextualSpacing/>
      </w:pPr>
    </w:p>
    <w:p w14:paraId="099D52BA" w14:textId="77777777" w:rsidR="00C3364C" w:rsidRPr="00507832" w:rsidRDefault="00C3364C" w:rsidP="00C3364C">
      <w:pPr>
        <w:wordWrap/>
        <w:spacing w:before="100" w:beforeAutospacing="1" w:after="100" w:afterAutospacing="1" w:line="360" w:lineRule="auto"/>
        <w:contextualSpacing/>
        <w:rPr>
          <w:b/>
          <w:u w:val="single"/>
        </w:rPr>
      </w:pPr>
      <w:r w:rsidRPr="00507832">
        <w:rPr>
          <w:b/>
          <w:u w:val="single"/>
        </w:rPr>
        <w:t>Impact on TXRU mappings</w:t>
      </w:r>
    </w:p>
    <w:p w14:paraId="737B4EE2" w14:textId="77777777" w:rsidR="00C3364C" w:rsidRDefault="00C3364C" w:rsidP="00C3364C">
      <w:pPr>
        <w:wordWrap/>
        <w:spacing w:before="100" w:beforeAutospacing="1" w:after="100" w:afterAutospacing="1" w:line="360" w:lineRule="auto"/>
        <w:ind w:firstLineChars="100" w:firstLine="220"/>
        <w:contextualSpacing/>
      </w:pPr>
      <w:r w:rsidRPr="00507832">
        <w:rPr>
          <w:rFonts w:hint="eastAsia"/>
        </w:rPr>
        <w:t>F</w:t>
      </w:r>
      <w:r w:rsidRPr="00507832">
        <w:t xml:space="preserve">or evaluation with respect to various </w:t>
      </w:r>
      <w:r>
        <w:rPr>
          <w:rFonts w:hint="eastAsia"/>
        </w:rPr>
        <w:t>T</w:t>
      </w:r>
      <w:r>
        <w:t>XRU mappings</w:t>
      </w:r>
      <w:r w:rsidRPr="00507832">
        <w:t xml:space="preserve">, </w:t>
      </w:r>
      <w:r w:rsidRPr="006B0816">
        <w:t xml:space="preserve">[N1, N2, P] = [2, 8, 2] </w:t>
      </w:r>
      <w:r>
        <w:t>and</w:t>
      </w:r>
      <w:r w:rsidRPr="006B0816">
        <w:t xml:space="preserve"> [4,4,2] with (8x8x2)</w:t>
      </w:r>
      <w:r>
        <w:t xml:space="preserve"> antenna elements are considered.</w:t>
      </w:r>
    </w:p>
    <w:p w14:paraId="5C8E1F79" w14:textId="77777777" w:rsidR="00C3364C" w:rsidRPr="00507832" w:rsidRDefault="00C3364C" w:rsidP="00C3364C">
      <w:pPr>
        <w:wordWrap/>
        <w:spacing w:before="100" w:beforeAutospacing="1" w:after="100" w:afterAutospacing="1" w:line="360" w:lineRule="auto"/>
        <w:ind w:firstLineChars="100" w:firstLine="220"/>
        <w:contextualSpacing/>
      </w:pPr>
    </w:p>
    <w:p w14:paraId="535A4A09" w14:textId="77777777" w:rsidR="00C3364C" w:rsidRPr="00507832" w:rsidRDefault="00C3364C" w:rsidP="00C3364C">
      <w:pPr>
        <w:wordWrap/>
        <w:spacing w:line="360" w:lineRule="auto"/>
        <w:ind w:firstLineChars="100" w:firstLine="220"/>
        <w:jc w:val="center"/>
      </w:pPr>
      <w:r w:rsidRPr="00507832">
        <w:t>Table 3. Generalization performance over various TXRU mappings</w:t>
      </w:r>
    </w:p>
    <w:tbl>
      <w:tblPr>
        <w:tblStyle w:val="a5"/>
        <w:tblW w:w="7797" w:type="dxa"/>
        <w:jc w:val="center"/>
        <w:tblLook w:val="04A0" w:firstRow="1" w:lastRow="0" w:firstColumn="1" w:lastColumn="0" w:noHBand="0" w:noVBand="1"/>
      </w:tblPr>
      <w:tblGrid>
        <w:gridCol w:w="3316"/>
        <w:gridCol w:w="1819"/>
        <w:gridCol w:w="2662"/>
      </w:tblGrid>
      <w:tr w:rsidR="00C3364C" w:rsidRPr="00507832" w14:paraId="3E03D898" w14:textId="77777777" w:rsidTr="002A7CEA">
        <w:trPr>
          <w:trHeight w:val="465"/>
          <w:jc w:val="center"/>
        </w:trPr>
        <w:tc>
          <w:tcPr>
            <w:tcW w:w="3316" w:type="dxa"/>
            <w:vMerge w:val="restart"/>
            <w:vAlign w:val="center"/>
            <w:hideMark/>
          </w:tcPr>
          <w:p w14:paraId="49D71662" w14:textId="77777777" w:rsidR="00C3364C" w:rsidRPr="00507832" w:rsidRDefault="00C3364C" w:rsidP="002A7CEA">
            <w:pPr>
              <w:wordWrap/>
              <w:spacing w:before="100" w:beforeAutospacing="1" w:after="100" w:afterAutospacing="1" w:line="360" w:lineRule="auto"/>
              <w:contextualSpacing/>
              <w:jc w:val="center"/>
            </w:pPr>
            <w:r w:rsidRPr="00507832">
              <w:t>Generalization case 1</w:t>
            </w:r>
          </w:p>
        </w:tc>
        <w:tc>
          <w:tcPr>
            <w:tcW w:w="1819" w:type="dxa"/>
            <w:vAlign w:val="center"/>
            <w:hideMark/>
          </w:tcPr>
          <w:p w14:paraId="5B8282A5" w14:textId="77777777" w:rsidR="00C3364C" w:rsidRPr="00507832" w:rsidRDefault="00C3364C" w:rsidP="002A7CEA">
            <w:pPr>
              <w:wordWrap/>
              <w:spacing w:before="100" w:beforeAutospacing="1" w:after="100" w:afterAutospacing="1" w:line="360" w:lineRule="auto"/>
              <w:contextualSpacing/>
              <w:jc w:val="center"/>
            </w:pPr>
            <w:r w:rsidRPr="00507832">
              <w:t>Train/k</w:t>
            </w:r>
          </w:p>
        </w:tc>
        <w:tc>
          <w:tcPr>
            <w:tcW w:w="2662" w:type="dxa"/>
            <w:vAlign w:val="center"/>
            <w:hideMark/>
          </w:tcPr>
          <w:p w14:paraId="38DAD400" w14:textId="77777777" w:rsidR="00C3364C" w:rsidRPr="00507832" w:rsidRDefault="00C3364C" w:rsidP="002A7CEA">
            <w:pPr>
              <w:wordWrap/>
              <w:spacing w:before="100" w:beforeAutospacing="1" w:after="100" w:afterAutospacing="1" w:line="360" w:lineRule="auto"/>
              <w:contextualSpacing/>
              <w:jc w:val="center"/>
            </w:pPr>
            <w:r w:rsidRPr="00507832">
              <w:t>[2</w:t>
            </w:r>
            <w:r>
              <w:t>,</w:t>
            </w:r>
            <w:r w:rsidRPr="00507832">
              <w:t xml:space="preserve"> 8</w:t>
            </w:r>
            <w:r>
              <w:t>,</w:t>
            </w:r>
            <w:r w:rsidRPr="00507832">
              <w:t xml:space="preserve"> 2] / 9</w:t>
            </w:r>
          </w:p>
        </w:tc>
      </w:tr>
      <w:tr w:rsidR="00C3364C" w:rsidRPr="00507832" w14:paraId="4E23088B" w14:textId="77777777" w:rsidTr="002A7CEA">
        <w:trPr>
          <w:trHeight w:val="345"/>
          <w:jc w:val="center"/>
        </w:trPr>
        <w:tc>
          <w:tcPr>
            <w:tcW w:w="3316" w:type="dxa"/>
            <w:vMerge/>
            <w:vAlign w:val="center"/>
            <w:hideMark/>
          </w:tcPr>
          <w:p w14:paraId="34991BD5" w14:textId="77777777" w:rsidR="00C3364C" w:rsidRPr="00507832" w:rsidRDefault="00C3364C" w:rsidP="002A7CEA">
            <w:pPr>
              <w:wordWrap/>
              <w:spacing w:before="100" w:beforeAutospacing="1" w:after="100" w:afterAutospacing="1" w:line="360" w:lineRule="auto"/>
              <w:contextualSpacing/>
              <w:jc w:val="center"/>
            </w:pPr>
          </w:p>
        </w:tc>
        <w:tc>
          <w:tcPr>
            <w:tcW w:w="1819" w:type="dxa"/>
            <w:vAlign w:val="center"/>
            <w:hideMark/>
          </w:tcPr>
          <w:p w14:paraId="70CD8155" w14:textId="77777777" w:rsidR="00C3364C" w:rsidRPr="00507832" w:rsidRDefault="00C3364C" w:rsidP="002A7CEA">
            <w:pPr>
              <w:wordWrap/>
              <w:spacing w:before="100" w:beforeAutospacing="1" w:after="100" w:afterAutospacing="1" w:line="360" w:lineRule="auto"/>
              <w:contextualSpacing/>
              <w:jc w:val="center"/>
            </w:pPr>
            <w:r w:rsidRPr="00507832">
              <w:t>Test/k</w:t>
            </w:r>
          </w:p>
        </w:tc>
        <w:tc>
          <w:tcPr>
            <w:tcW w:w="2662" w:type="dxa"/>
            <w:vAlign w:val="center"/>
          </w:tcPr>
          <w:p w14:paraId="16E79A9C" w14:textId="77777777" w:rsidR="00C3364C" w:rsidRPr="00507832" w:rsidRDefault="00C3364C" w:rsidP="002A7CEA">
            <w:pPr>
              <w:wordWrap/>
              <w:spacing w:before="100" w:beforeAutospacing="1" w:after="100" w:afterAutospacing="1" w:line="360" w:lineRule="auto"/>
              <w:contextualSpacing/>
              <w:jc w:val="center"/>
            </w:pPr>
            <w:r w:rsidRPr="00507832">
              <w:t>[2</w:t>
            </w:r>
            <w:r>
              <w:t>,</w:t>
            </w:r>
            <w:r w:rsidRPr="00507832">
              <w:t xml:space="preserve"> 8</w:t>
            </w:r>
            <w:r>
              <w:t>,</w:t>
            </w:r>
            <w:r w:rsidRPr="00507832">
              <w:t xml:space="preserve"> 2] /1</w:t>
            </w:r>
          </w:p>
        </w:tc>
      </w:tr>
      <w:tr w:rsidR="00C3364C" w:rsidRPr="00507832" w14:paraId="3E408988" w14:textId="77777777" w:rsidTr="002A7CEA">
        <w:trPr>
          <w:trHeight w:val="345"/>
          <w:jc w:val="center"/>
        </w:trPr>
        <w:tc>
          <w:tcPr>
            <w:tcW w:w="3316" w:type="dxa"/>
            <w:vMerge/>
            <w:vAlign w:val="center"/>
            <w:hideMark/>
          </w:tcPr>
          <w:p w14:paraId="310BAD57" w14:textId="77777777" w:rsidR="00C3364C" w:rsidRPr="00507832" w:rsidRDefault="00C3364C" w:rsidP="002A7CEA">
            <w:pPr>
              <w:wordWrap/>
              <w:spacing w:before="100" w:beforeAutospacing="1" w:after="100" w:afterAutospacing="1" w:line="360" w:lineRule="auto"/>
              <w:contextualSpacing/>
              <w:jc w:val="center"/>
            </w:pPr>
          </w:p>
        </w:tc>
        <w:tc>
          <w:tcPr>
            <w:tcW w:w="1819" w:type="dxa"/>
            <w:vAlign w:val="center"/>
            <w:hideMark/>
          </w:tcPr>
          <w:p w14:paraId="2805AB36" w14:textId="77777777" w:rsidR="00C3364C" w:rsidRPr="00507832" w:rsidRDefault="00C3364C" w:rsidP="002A7CEA">
            <w:pPr>
              <w:wordWrap/>
              <w:spacing w:before="100" w:beforeAutospacing="1" w:after="100" w:afterAutospacing="1" w:line="360" w:lineRule="auto"/>
              <w:contextualSpacing/>
              <w:jc w:val="center"/>
            </w:pPr>
            <w:r w:rsidRPr="00507832">
              <w:t>SGCS gain (%)</w:t>
            </w:r>
          </w:p>
        </w:tc>
        <w:tc>
          <w:tcPr>
            <w:tcW w:w="2662" w:type="dxa"/>
            <w:vAlign w:val="center"/>
          </w:tcPr>
          <w:p w14:paraId="7C8610D4" w14:textId="77777777" w:rsidR="00C3364C" w:rsidRPr="00507832" w:rsidRDefault="00C3364C" w:rsidP="002A7CEA">
            <w:pPr>
              <w:wordWrap/>
              <w:spacing w:before="100" w:beforeAutospacing="1" w:after="100" w:afterAutospacing="1" w:line="360" w:lineRule="auto"/>
              <w:contextualSpacing/>
              <w:jc w:val="center"/>
            </w:pPr>
            <w:r w:rsidRPr="00507832">
              <w:t xml:space="preserve">100% </w:t>
            </w:r>
          </w:p>
        </w:tc>
      </w:tr>
      <w:tr w:rsidR="00C3364C" w:rsidRPr="00507832" w14:paraId="6B60BC0E" w14:textId="77777777" w:rsidTr="002A7CEA">
        <w:trPr>
          <w:trHeight w:val="330"/>
          <w:jc w:val="center"/>
        </w:trPr>
        <w:tc>
          <w:tcPr>
            <w:tcW w:w="3316" w:type="dxa"/>
            <w:vMerge w:val="restart"/>
            <w:vAlign w:val="center"/>
            <w:hideMark/>
          </w:tcPr>
          <w:p w14:paraId="4CE8EB44" w14:textId="77777777" w:rsidR="00C3364C" w:rsidRPr="00507832" w:rsidRDefault="00C3364C" w:rsidP="002A7CEA">
            <w:pPr>
              <w:wordWrap/>
              <w:spacing w:before="100" w:beforeAutospacing="1" w:after="100" w:afterAutospacing="1" w:line="360" w:lineRule="auto"/>
              <w:contextualSpacing/>
              <w:jc w:val="center"/>
            </w:pPr>
            <w:r w:rsidRPr="00507832">
              <w:lastRenderedPageBreak/>
              <w:t>Generalization case 2</w:t>
            </w:r>
          </w:p>
        </w:tc>
        <w:tc>
          <w:tcPr>
            <w:tcW w:w="1819" w:type="dxa"/>
            <w:vAlign w:val="center"/>
            <w:hideMark/>
          </w:tcPr>
          <w:p w14:paraId="1E9666C6" w14:textId="77777777" w:rsidR="00C3364C" w:rsidRPr="00507832" w:rsidRDefault="00C3364C" w:rsidP="002A7CEA">
            <w:pPr>
              <w:wordWrap/>
              <w:spacing w:before="100" w:beforeAutospacing="1" w:after="100" w:afterAutospacing="1" w:line="360" w:lineRule="auto"/>
              <w:contextualSpacing/>
              <w:jc w:val="center"/>
            </w:pPr>
            <w:r w:rsidRPr="00507832">
              <w:t>Train/k</w:t>
            </w:r>
          </w:p>
        </w:tc>
        <w:tc>
          <w:tcPr>
            <w:tcW w:w="2662" w:type="dxa"/>
            <w:vAlign w:val="center"/>
          </w:tcPr>
          <w:p w14:paraId="0AF16FF5" w14:textId="77777777" w:rsidR="00C3364C" w:rsidRPr="00507832" w:rsidRDefault="00C3364C" w:rsidP="002A7CEA">
            <w:pPr>
              <w:wordWrap/>
              <w:spacing w:before="100" w:beforeAutospacing="1" w:after="100" w:afterAutospacing="1" w:line="360" w:lineRule="auto"/>
              <w:contextualSpacing/>
              <w:jc w:val="center"/>
            </w:pPr>
            <w:r w:rsidRPr="00507832">
              <w:t>[2</w:t>
            </w:r>
            <w:r>
              <w:t>,</w:t>
            </w:r>
            <w:r w:rsidRPr="00507832">
              <w:t xml:space="preserve"> 8</w:t>
            </w:r>
            <w:r>
              <w:t>,</w:t>
            </w:r>
            <w:r w:rsidRPr="00507832">
              <w:t xml:space="preserve"> 2] / 9</w:t>
            </w:r>
          </w:p>
        </w:tc>
      </w:tr>
      <w:tr w:rsidR="00C3364C" w:rsidRPr="00507832" w14:paraId="1BC4CADE" w14:textId="77777777" w:rsidTr="002A7CEA">
        <w:trPr>
          <w:trHeight w:val="345"/>
          <w:jc w:val="center"/>
        </w:trPr>
        <w:tc>
          <w:tcPr>
            <w:tcW w:w="3316" w:type="dxa"/>
            <w:vMerge/>
            <w:vAlign w:val="center"/>
            <w:hideMark/>
          </w:tcPr>
          <w:p w14:paraId="791B4BCF" w14:textId="77777777" w:rsidR="00C3364C" w:rsidRPr="00507832" w:rsidRDefault="00C3364C" w:rsidP="002A7CEA">
            <w:pPr>
              <w:wordWrap/>
              <w:spacing w:before="100" w:beforeAutospacing="1" w:after="100" w:afterAutospacing="1" w:line="360" w:lineRule="auto"/>
              <w:contextualSpacing/>
              <w:jc w:val="center"/>
            </w:pPr>
          </w:p>
        </w:tc>
        <w:tc>
          <w:tcPr>
            <w:tcW w:w="1819" w:type="dxa"/>
            <w:vAlign w:val="center"/>
            <w:hideMark/>
          </w:tcPr>
          <w:p w14:paraId="2738459A" w14:textId="77777777" w:rsidR="00C3364C" w:rsidRPr="00507832" w:rsidRDefault="00C3364C" w:rsidP="002A7CEA">
            <w:pPr>
              <w:wordWrap/>
              <w:spacing w:before="100" w:beforeAutospacing="1" w:after="100" w:afterAutospacing="1" w:line="360" w:lineRule="auto"/>
              <w:contextualSpacing/>
              <w:jc w:val="center"/>
            </w:pPr>
            <w:r w:rsidRPr="00507832">
              <w:t>Test/k</w:t>
            </w:r>
          </w:p>
        </w:tc>
        <w:tc>
          <w:tcPr>
            <w:tcW w:w="2662" w:type="dxa"/>
            <w:vAlign w:val="center"/>
          </w:tcPr>
          <w:p w14:paraId="34D2F319" w14:textId="77777777" w:rsidR="00C3364C" w:rsidRPr="00507832" w:rsidRDefault="00C3364C" w:rsidP="002A7CEA">
            <w:pPr>
              <w:wordWrap/>
              <w:spacing w:before="100" w:beforeAutospacing="1" w:after="100" w:afterAutospacing="1" w:line="360" w:lineRule="auto"/>
              <w:contextualSpacing/>
              <w:jc w:val="center"/>
            </w:pPr>
            <w:r w:rsidRPr="00507832">
              <w:t>[4</w:t>
            </w:r>
            <w:r>
              <w:t>,</w:t>
            </w:r>
            <w:r w:rsidRPr="00507832">
              <w:t xml:space="preserve"> 4</w:t>
            </w:r>
            <w:r>
              <w:t>,</w:t>
            </w:r>
            <w:r w:rsidRPr="00507832">
              <w:t xml:space="preserve"> 2] /1</w:t>
            </w:r>
          </w:p>
        </w:tc>
      </w:tr>
      <w:tr w:rsidR="00C3364C" w:rsidRPr="00507832" w14:paraId="4F1AABAE" w14:textId="77777777" w:rsidTr="002A7CEA">
        <w:trPr>
          <w:trHeight w:val="330"/>
          <w:jc w:val="center"/>
        </w:trPr>
        <w:tc>
          <w:tcPr>
            <w:tcW w:w="3316" w:type="dxa"/>
            <w:vMerge/>
            <w:vAlign w:val="center"/>
            <w:hideMark/>
          </w:tcPr>
          <w:p w14:paraId="67A776BF" w14:textId="77777777" w:rsidR="00C3364C" w:rsidRPr="00507832" w:rsidRDefault="00C3364C" w:rsidP="002A7CEA">
            <w:pPr>
              <w:wordWrap/>
              <w:spacing w:before="100" w:beforeAutospacing="1" w:after="100" w:afterAutospacing="1" w:line="360" w:lineRule="auto"/>
              <w:contextualSpacing/>
              <w:jc w:val="center"/>
            </w:pPr>
          </w:p>
        </w:tc>
        <w:tc>
          <w:tcPr>
            <w:tcW w:w="1819" w:type="dxa"/>
            <w:vAlign w:val="center"/>
            <w:hideMark/>
          </w:tcPr>
          <w:p w14:paraId="1E835DE6" w14:textId="77777777" w:rsidR="00C3364C" w:rsidRPr="00507832" w:rsidRDefault="00C3364C" w:rsidP="002A7CEA">
            <w:pPr>
              <w:wordWrap/>
              <w:spacing w:before="100" w:beforeAutospacing="1" w:after="100" w:afterAutospacing="1" w:line="360" w:lineRule="auto"/>
              <w:contextualSpacing/>
              <w:jc w:val="center"/>
            </w:pPr>
            <w:r w:rsidRPr="00507832">
              <w:t>SGCS gain (%)</w:t>
            </w:r>
          </w:p>
        </w:tc>
        <w:tc>
          <w:tcPr>
            <w:tcW w:w="2662" w:type="dxa"/>
            <w:vAlign w:val="center"/>
          </w:tcPr>
          <w:p w14:paraId="30B5F23C" w14:textId="77777777" w:rsidR="00C3364C" w:rsidRPr="00507832" w:rsidRDefault="00C3364C" w:rsidP="002A7CEA">
            <w:pPr>
              <w:wordWrap/>
              <w:spacing w:before="100" w:beforeAutospacing="1" w:after="100" w:afterAutospacing="1" w:line="360" w:lineRule="auto"/>
              <w:contextualSpacing/>
              <w:jc w:val="center"/>
            </w:pPr>
            <w:r w:rsidRPr="00507832">
              <w:t>95.8%</w:t>
            </w:r>
          </w:p>
        </w:tc>
      </w:tr>
    </w:tbl>
    <w:p w14:paraId="4D3921C7" w14:textId="77777777" w:rsidR="00C3364C" w:rsidRPr="00507832" w:rsidRDefault="00C3364C" w:rsidP="00C3364C">
      <w:pPr>
        <w:wordWrap/>
        <w:spacing w:before="100" w:beforeAutospacing="1" w:after="100" w:afterAutospacing="1" w:line="360" w:lineRule="auto"/>
        <w:contextualSpacing/>
      </w:pPr>
    </w:p>
    <w:p w14:paraId="23D1BAE4" w14:textId="77777777" w:rsidR="00C3364C" w:rsidRPr="00507832" w:rsidRDefault="00C3364C" w:rsidP="00C3364C">
      <w:pPr>
        <w:wordWrap/>
        <w:spacing w:before="100" w:beforeAutospacing="1" w:after="100" w:afterAutospacing="1" w:line="360" w:lineRule="auto"/>
        <w:contextualSpacing/>
      </w:pPr>
      <w:r w:rsidRPr="00507832">
        <w:t xml:space="preserve">As shown above Table 3, generalization Case 2 provides marginal loss (i.e., 4.2% loss) compared to generalization Case 1. </w:t>
      </w:r>
    </w:p>
    <w:p w14:paraId="3FFB9060" w14:textId="4FFA4CB0" w:rsidR="00C3364C" w:rsidRDefault="00C3364C" w:rsidP="00C3364C">
      <w:pPr>
        <w:wordWrap/>
        <w:spacing w:before="100" w:beforeAutospacing="1" w:after="100" w:afterAutospacing="1" w:line="360" w:lineRule="auto"/>
        <w:contextualSpacing/>
        <w:rPr>
          <w:rFonts w:eastAsia="맑은 고딕"/>
        </w:rPr>
      </w:pPr>
      <w:r w:rsidRPr="00507832">
        <w:rPr>
          <w:rFonts w:eastAsia="맑은 고딕"/>
          <w:b/>
        </w:rPr>
        <w:t>Observation#</w:t>
      </w:r>
      <w:r>
        <w:rPr>
          <w:rFonts w:eastAsia="맑은 고딕"/>
          <w:b/>
        </w:rPr>
        <w:t>4</w:t>
      </w:r>
      <w:r w:rsidRPr="00507832">
        <w:rPr>
          <w:rFonts w:eastAsia="맑은 고딕"/>
          <w:b/>
        </w:rPr>
        <w:t xml:space="preserve">: Regarding </w:t>
      </w:r>
      <w:r>
        <w:rPr>
          <w:rFonts w:eastAsia="맑은 고딕"/>
          <w:b/>
        </w:rPr>
        <w:t>TXRU mapping</w:t>
      </w:r>
      <w:r w:rsidRPr="00507832">
        <w:rPr>
          <w:rFonts w:eastAsia="맑은 고딕"/>
          <w:b/>
        </w:rPr>
        <w:t xml:space="preserve">, for generalization Case 2, </w:t>
      </w:r>
      <w:r>
        <w:rPr>
          <w:rFonts w:eastAsia="맑은 고딕"/>
          <w:b/>
        </w:rPr>
        <w:t>marginal loss is observed</w:t>
      </w:r>
      <w:r w:rsidRPr="00507832">
        <w:rPr>
          <w:rFonts w:eastAsia="맑은 고딕"/>
          <w:b/>
        </w:rPr>
        <w:t>.</w:t>
      </w:r>
      <w:r w:rsidRPr="004307D8">
        <w:rPr>
          <w:rFonts w:eastAsia="맑은 고딕"/>
          <w:b/>
        </w:rPr>
        <w:t xml:space="preserve"> </w:t>
      </w:r>
    </w:p>
    <w:p w14:paraId="0E693FBE" w14:textId="77777777" w:rsidR="009F6250" w:rsidRPr="00C3364C" w:rsidRDefault="009F6250" w:rsidP="00D51B47">
      <w:pPr>
        <w:rPr>
          <w:b/>
        </w:rPr>
      </w:pPr>
    </w:p>
    <w:p w14:paraId="6D9F1964" w14:textId="77777777" w:rsidR="00F06030" w:rsidRPr="004307D8" w:rsidRDefault="00F06030" w:rsidP="00FC6FF5">
      <w:pPr>
        <w:pStyle w:val="1"/>
        <w:wordWrap/>
        <w:spacing w:line="360" w:lineRule="auto"/>
      </w:pPr>
      <w:r w:rsidRPr="004307D8">
        <w:t>C</w:t>
      </w:r>
      <w:r w:rsidRPr="004307D8">
        <w:rPr>
          <w:rFonts w:hint="eastAsia"/>
        </w:rPr>
        <w:t>onclusion</w:t>
      </w:r>
    </w:p>
    <w:p w14:paraId="49ECF1F4" w14:textId="35BFA602" w:rsidR="008E4876" w:rsidRPr="004307D8" w:rsidRDefault="004B6DF1" w:rsidP="00FC6FF5">
      <w:pPr>
        <w:wordWrap/>
        <w:spacing w:line="360" w:lineRule="auto"/>
        <w:ind w:firstLineChars="100" w:firstLine="220"/>
      </w:pPr>
      <w:r w:rsidRPr="004307D8">
        <w:rPr>
          <w:rFonts w:hint="eastAsia"/>
        </w:rPr>
        <w:t xml:space="preserve">In this contribution, </w:t>
      </w:r>
      <w:r w:rsidR="00133B70" w:rsidRPr="004307D8">
        <w:t xml:space="preserve">it is </w:t>
      </w:r>
      <w:r w:rsidRPr="004307D8">
        <w:rPr>
          <w:rFonts w:hint="eastAsia"/>
        </w:rPr>
        <w:t xml:space="preserve">discussed </w:t>
      </w:r>
      <w:r w:rsidR="000C123E" w:rsidRPr="000C123E">
        <w:t>on issues related to functionality-based LCM and consistency between training and inference for AI/ML based CSI prediction</w:t>
      </w:r>
      <w:r w:rsidRPr="004307D8">
        <w:t xml:space="preserve">. </w:t>
      </w:r>
      <w:r w:rsidR="004B62A0" w:rsidRPr="004307D8">
        <w:t xml:space="preserve">Based on the discussion, we propose followings. </w:t>
      </w:r>
    </w:p>
    <w:p w14:paraId="4535C67A" w14:textId="79EFC137" w:rsidR="00044F40" w:rsidRPr="001B5EA4" w:rsidRDefault="00044F40" w:rsidP="00044F40">
      <w:pPr>
        <w:wordWrap/>
        <w:spacing w:before="100" w:beforeAutospacing="1" w:after="100" w:afterAutospacing="1" w:line="360" w:lineRule="auto"/>
        <w:contextualSpacing/>
        <w:rPr>
          <w:rFonts w:eastAsia="맑은 고딕"/>
          <w:b/>
        </w:rPr>
      </w:pPr>
      <w:r w:rsidRPr="001B5EA4">
        <w:rPr>
          <w:rFonts w:eastAsia="맑은 고딕"/>
          <w:b/>
        </w:rPr>
        <w:t xml:space="preserve">Observation </w:t>
      </w:r>
      <w:r w:rsidR="00462599">
        <w:rPr>
          <w:rFonts w:eastAsia="맑은 고딕"/>
          <w:b/>
        </w:rPr>
        <w:t>#1:</w:t>
      </w:r>
      <w:r w:rsidRPr="001B5EA4">
        <w:rPr>
          <w:rFonts w:eastAsia="맑은 고딕"/>
          <w:b/>
        </w:rPr>
        <w:t xml:space="preserve"> </w:t>
      </w:r>
      <w:r>
        <w:rPr>
          <w:rFonts w:eastAsia="맑은 고딕" w:hint="eastAsia"/>
          <w:b/>
        </w:rPr>
        <w:t>F</w:t>
      </w:r>
      <w:r>
        <w:rPr>
          <w:rFonts w:eastAsia="맑은 고딕"/>
          <w:b/>
        </w:rPr>
        <w:t xml:space="preserve">or </w:t>
      </w:r>
      <w:r w:rsidRPr="001B5EA4">
        <w:rPr>
          <w:rFonts w:eastAsia="맑은 고딕"/>
          <w:b/>
        </w:rPr>
        <w:t xml:space="preserve">AI/ML based CSI </w:t>
      </w:r>
      <w:r>
        <w:rPr>
          <w:rFonts w:eastAsia="맑은 고딕"/>
          <w:b/>
        </w:rPr>
        <w:t xml:space="preserve">prediction, </w:t>
      </w:r>
      <w:r w:rsidRPr="001B5EA4">
        <w:rPr>
          <w:rFonts w:eastAsia="맑은 고딕"/>
          <w:b/>
        </w:rPr>
        <w:t xml:space="preserve">further </w:t>
      </w:r>
      <w:r>
        <w:rPr>
          <w:rFonts w:eastAsia="맑은 고딕"/>
          <w:b/>
        </w:rPr>
        <w:t>enhancement on</w:t>
      </w:r>
      <w:r w:rsidRPr="001B5EA4">
        <w:rPr>
          <w:rFonts w:eastAsia="맑은 고딕"/>
          <w:b/>
        </w:rPr>
        <w:t xml:space="preserve"> both CSI processing criteria</w:t>
      </w:r>
      <w:r>
        <w:rPr>
          <w:rFonts w:eastAsia="맑은 고딕"/>
          <w:b/>
        </w:rPr>
        <w:t xml:space="preserve"> (</w:t>
      </w:r>
      <m:oMath>
        <m:sSub>
          <m:sSubPr>
            <m:ctrlPr>
              <w:rPr>
                <w:rFonts w:ascii="Cambria Math" w:hAnsi="Cambria Math"/>
                <w:b/>
              </w:rPr>
            </m:ctrlPr>
          </m:sSubPr>
          <m:e>
            <m:r>
              <m:rPr>
                <m:sty m:val="bi"/>
              </m:rPr>
              <w:rPr>
                <w:rFonts w:ascii="Cambria Math" w:hAnsi="Cambria Math"/>
              </w:rPr>
              <m:t>O</m:t>
            </m:r>
          </m:e>
          <m:sub>
            <m:r>
              <m:rPr>
                <m:sty m:val="b"/>
              </m:rPr>
              <w:rPr>
                <w:rFonts w:ascii="Cambria Math" w:hAnsi="Cambria Math"/>
              </w:rPr>
              <m:t>CPU</m:t>
            </m:r>
          </m:sub>
        </m:sSub>
      </m:oMath>
      <w:r>
        <w:rPr>
          <w:b/>
        </w:rPr>
        <w:t>)</w:t>
      </w:r>
      <w:r w:rsidRPr="001B5EA4">
        <w:rPr>
          <w:rFonts w:eastAsia="맑은 고딕"/>
          <w:b/>
        </w:rPr>
        <w:t xml:space="preserve"> and timeline</w:t>
      </w:r>
      <w:r>
        <w:rPr>
          <w:rFonts w:eastAsia="맑은 고딕"/>
          <w:b/>
        </w:rPr>
        <w:t xml:space="preserve"> (Z/Z’) needs to be considered.</w:t>
      </w:r>
    </w:p>
    <w:p w14:paraId="77FC73BB" w14:textId="132D8BB3" w:rsidR="00746079" w:rsidRPr="00044F40" w:rsidRDefault="00044F40" w:rsidP="00044F40">
      <w:pPr>
        <w:pStyle w:val="a6"/>
        <w:widowControl/>
        <w:numPr>
          <w:ilvl w:val="0"/>
          <w:numId w:val="24"/>
        </w:numPr>
        <w:wordWrap/>
        <w:autoSpaceDE/>
        <w:autoSpaceDN/>
        <w:ind w:leftChars="0"/>
        <w:jc w:val="left"/>
        <w:rPr>
          <w:b/>
        </w:rPr>
      </w:pPr>
      <w:r>
        <w:rPr>
          <w:b/>
        </w:rPr>
        <w:t xml:space="preserve">The </w:t>
      </w:r>
      <w:r w:rsidRPr="00CA0451">
        <w:rPr>
          <w:b/>
        </w:rPr>
        <w:t xml:space="preserve">required </w:t>
      </w:r>
      <m:oMath>
        <m:sSub>
          <m:sSubPr>
            <m:ctrlPr>
              <w:rPr>
                <w:rFonts w:ascii="Cambria Math" w:hAnsi="Cambria Math"/>
                <w:b/>
              </w:rPr>
            </m:ctrlPr>
          </m:sSubPr>
          <m:e>
            <m:r>
              <m:rPr>
                <m:sty m:val="bi"/>
              </m:rPr>
              <w:rPr>
                <w:rFonts w:ascii="Cambria Math" w:hAnsi="Cambria Math"/>
              </w:rPr>
              <m:t>O</m:t>
            </m:r>
          </m:e>
          <m:sub>
            <m:r>
              <m:rPr>
                <m:sty m:val="b"/>
              </m:rPr>
              <w:rPr>
                <w:rFonts w:ascii="Cambria Math" w:hAnsi="Cambria Math"/>
              </w:rPr>
              <m:t>CPU</m:t>
            </m:r>
          </m:sub>
        </m:sSub>
      </m:oMath>
      <w:r w:rsidRPr="00C3364C">
        <w:rPr>
          <w:b/>
        </w:rPr>
        <w:t xml:space="preserve"> and </w:t>
      </w:r>
      <w:r w:rsidRPr="00CA0451">
        <w:rPr>
          <w:rFonts w:eastAsia="맑은 고딕"/>
          <w:b/>
        </w:rPr>
        <w:t xml:space="preserve">(Z/Z’) </w:t>
      </w:r>
      <w:r>
        <w:rPr>
          <w:rFonts w:eastAsia="맑은 고딕"/>
          <w:b/>
        </w:rPr>
        <w:t>is determined</w:t>
      </w:r>
      <w:r w:rsidRPr="00CA0451">
        <w:rPr>
          <w:rFonts w:eastAsia="맑은 고딕"/>
          <w:b/>
        </w:rPr>
        <w:t xml:space="preserve"> based on the UE capability</w:t>
      </w:r>
      <w:r w:rsidRPr="00CA0451">
        <w:rPr>
          <w:b/>
        </w:rPr>
        <w:t>.</w:t>
      </w:r>
    </w:p>
    <w:p w14:paraId="1B725D24" w14:textId="16B4F1A8" w:rsidR="00044F40" w:rsidRDefault="00044F40" w:rsidP="00044F40">
      <w:pPr>
        <w:wordWrap/>
        <w:spacing w:line="360" w:lineRule="auto"/>
        <w:contextualSpacing/>
        <w:rPr>
          <w:rFonts w:eastAsia="맑은 고딕"/>
          <w:b/>
        </w:rPr>
      </w:pPr>
      <w:r>
        <w:rPr>
          <w:b/>
        </w:rPr>
        <w:t xml:space="preserve">Observation </w:t>
      </w:r>
      <w:r w:rsidR="00462599">
        <w:rPr>
          <w:b/>
        </w:rPr>
        <w:t>#2:</w:t>
      </w:r>
      <w:r w:rsidRPr="00C9581C">
        <w:rPr>
          <w:b/>
        </w:rPr>
        <w:t xml:space="preserve"> </w:t>
      </w:r>
      <w:r>
        <w:rPr>
          <w:b/>
        </w:rPr>
        <w:t>T</w:t>
      </w:r>
      <w:r w:rsidRPr="00C9581C">
        <w:rPr>
          <w:rFonts w:eastAsia="맑은 고딕"/>
          <w:b/>
        </w:rPr>
        <w:t xml:space="preserve">ype 2 monitoring </w:t>
      </w:r>
      <w:r>
        <w:rPr>
          <w:rFonts w:eastAsia="맑은 고딕"/>
          <w:b/>
        </w:rPr>
        <w:t>via legacy CSI reporting may be supported by spec transparently.</w:t>
      </w:r>
    </w:p>
    <w:p w14:paraId="388A8581" w14:textId="77777777" w:rsidR="00044F40" w:rsidRPr="00507832" w:rsidRDefault="00044F40" w:rsidP="00044F40">
      <w:pPr>
        <w:wordWrap/>
        <w:spacing w:before="100" w:beforeAutospacing="1" w:after="100" w:afterAutospacing="1" w:line="360" w:lineRule="auto"/>
        <w:contextualSpacing/>
        <w:rPr>
          <w:rFonts w:eastAsia="맑은 고딕"/>
          <w:b/>
        </w:rPr>
      </w:pPr>
      <w:r w:rsidRPr="00507832">
        <w:rPr>
          <w:rFonts w:eastAsia="맑은 고딕"/>
          <w:b/>
        </w:rPr>
        <w:t>Observation#</w:t>
      </w:r>
      <w:r>
        <w:rPr>
          <w:rFonts w:eastAsia="맑은 고딕"/>
          <w:b/>
        </w:rPr>
        <w:t>3</w:t>
      </w:r>
      <w:r w:rsidRPr="00507832">
        <w:rPr>
          <w:rFonts w:eastAsia="맑은 고딕"/>
          <w:b/>
        </w:rPr>
        <w:t xml:space="preserve">: Regarding gNB antenna tilt angles, for generalization Case 2, generalization performance is achieved. </w:t>
      </w:r>
    </w:p>
    <w:p w14:paraId="1E444939" w14:textId="77777777" w:rsidR="00044F40" w:rsidRDefault="00044F40" w:rsidP="00044F40">
      <w:pPr>
        <w:wordWrap/>
        <w:spacing w:before="100" w:beforeAutospacing="1" w:after="100" w:afterAutospacing="1" w:line="360" w:lineRule="auto"/>
        <w:contextualSpacing/>
        <w:rPr>
          <w:rFonts w:eastAsia="맑은 고딕"/>
        </w:rPr>
      </w:pPr>
      <w:r w:rsidRPr="00507832">
        <w:rPr>
          <w:rFonts w:eastAsia="맑은 고딕"/>
          <w:b/>
        </w:rPr>
        <w:t>Observation#</w:t>
      </w:r>
      <w:r>
        <w:rPr>
          <w:rFonts w:eastAsia="맑은 고딕"/>
          <w:b/>
        </w:rPr>
        <w:t>4</w:t>
      </w:r>
      <w:r w:rsidRPr="00507832">
        <w:rPr>
          <w:rFonts w:eastAsia="맑은 고딕"/>
          <w:b/>
        </w:rPr>
        <w:t xml:space="preserve">: Regarding </w:t>
      </w:r>
      <w:r>
        <w:rPr>
          <w:rFonts w:eastAsia="맑은 고딕"/>
          <w:b/>
        </w:rPr>
        <w:t>TXRU mapping</w:t>
      </w:r>
      <w:r w:rsidRPr="00507832">
        <w:rPr>
          <w:rFonts w:eastAsia="맑은 고딕"/>
          <w:b/>
        </w:rPr>
        <w:t xml:space="preserve">, for generalization Case 2, </w:t>
      </w:r>
      <w:r>
        <w:rPr>
          <w:rFonts w:eastAsia="맑은 고딕"/>
          <w:b/>
        </w:rPr>
        <w:t>marginal loss is observed</w:t>
      </w:r>
      <w:r w:rsidRPr="00507832">
        <w:rPr>
          <w:rFonts w:eastAsia="맑은 고딕"/>
          <w:b/>
        </w:rPr>
        <w:t>.</w:t>
      </w:r>
      <w:r w:rsidRPr="004307D8">
        <w:rPr>
          <w:rFonts w:eastAsia="맑은 고딕"/>
          <w:b/>
        </w:rPr>
        <w:t xml:space="preserve"> </w:t>
      </w:r>
    </w:p>
    <w:p w14:paraId="40A68F89" w14:textId="57C35FEC" w:rsidR="00044F40" w:rsidRPr="00C3364C" w:rsidRDefault="00044F40" w:rsidP="00044F40">
      <w:pPr>
        <w:spacing w:line="360" w:lineRule="auto"/>
        <w:rPr>
          <w:rFonts w:eastAsia="맑은 고딕"/>
          <w:b/>
        </w:rPr>
      </w:pPr>
      <w:r w:rsidRPr="00C3364C">
        <w:rPr>
          <w:b/>
        </w:rPr>
        <w:t xml:space="preserve">Proposal </w:t>
      </w:r>
      <w:r w:rsidR="00462599">
        <w:rPr>
          <w:b/>
        </w:rPr>
        <w:t>#1:</w:t>
      </w:r>
      <w:r w:rsidRPr="00C3364C">
        <w:rPr>
          <w:b/>
        </w:rPr>
        <w:t xml:space="preserve"> </w:t>
      </w:r>
      <w:r w:rsidR="00805A01">
        <w:rPr>
          <w:b/>
        </w:rPr>
        <w:t>F</w:t>
      </w:r>
      <w:r w:rsidRPr="00C3364C">
        <w:rPr>
          <w:b/>
        </w:rPr>
        <w:t xml:space="preserve">or training data collection purpose, </w:t>
      </w:r>
      <w:r w:rsidRPr="00273F76">
        <w:rPr>
          <w:b/>
        </w:rPr>
        <w:t>a</w:t>
      </w:r>
      <w:r w:rsidRPr="00C3364C">
        <w:rPr>
          <w:b/>
        </w:rPr>
        <w:t xml:space="preserve">periodic CSI-RS resource is not </w:t>
      </w:r>
      <w:r w:rsidRPr="00273F76">
        <w:rPr>
          <w:b/>
        </w:rPr>
        <w:t>supported.</w:t>
      </w:r>
    </w:p>
    <w:p w14:paraId="16D02064" w14:textId="516E56E5" w:rsidR="00044F40" w:rsidRDefault="00044F40" w:rsidP="00044F40">
      <w:pPr>
        <w:spacing w:line="360" w:lineRule="auto"/>
        <w:rPr>
          <w:rFonts w:eastAsia="맑은 고딕"/>
          <w:b/>
        </w:rPr>
      </w:pPr>
      <w:r w:rsidRPr="00C3364C">
        <w:rPr>
          <w:rFonts w:eastAsia="맑은 고딕"/>
          <w:b/>
        </w:rPr>
        <w:t xml:space="preserve">Proposal </w:t>
      </w:r>
      <w:r w:rsidR="00462599">
        <w:rPr>
          <w:rFonts w:eastAsia="맑은 고딕"/>
          <w:b/>
        </w:rPr>
        <w:t>#2:</w:t>
      </w:r>
      <w:r>
        <w:rPr>
          <w:rFonts w:eastAsia="맑은 고딕"/>
          <w:b/>
        </w:rPr>
        <w:t xml:space="preserve"> F</w:t>
      </w:r>
      <w:r w:rsidRPr="00BE79DA">
        <w:rPr>
          <w:rFonts w:eastAsia="맑은 고딕"/>
          <w:b/>
        </w:rPr>
        <w:t>or configuring the resource for</w:t>
      </w:r>
      <w:r>
        <w:rPr>
          <w:rFonts w:eastAsia="맑은 고딕"/>
          <w:b/>
        </w:rPr>
        <w:t xml:space="preserve"> training</w:t>
      </w:r>
      <w:r w:rsidRPr="00BE79DA">
        <w:rPr>
          <w:rFonts w:eastAsia="맑은 고딕"/>
          <w:b/>
        </w:rPr>
        <w:t xml:space="preserve"> data collection</w:t>
      </w:r>
      <w:r>
        <w:rPr>
          <w:rFonts w:eastAsia="맑은 고딕"/>
          <w:b/>
        </w:rPr>
        <w:t xml:space="preserve">, </w:t>
      </w:r>
      <w:r w:rsidRPr="00BE79DA">
        <w:rPr>
          <w:rFonts w:eastAsia="맑은 고딕"/>
          <w:b/>
        </w:rPr>
        <w:t>CSI-ReportConfig can used for configuring the resources for data collection purpose without CSI report.</w:t>
      </w:r>
    </w:p>
    <w:p w14:paraId="49775952" w14:textId="77777777" w:rsidR="00044F40" w:rsidRPr="00C3364C" w:rsidRDefault="00044F40" w:rsidP="00044F40">
      <w:pPr>
        <w:pStyle w:val="a6"/>
        <w:numPr>
          <w:ilvl w:val="0"/>
          <w:numId w:val="40"/>
        </w:numPr>
        <w:spacing w:line="360" w:lineRule="auto"/>
        <w:ind w:leftChars="0"/>
        <w:rPr>
          <w:rFonts w:eastAsia="맑은 고딕"/>
          <w:b/>
        </w:rPr>
      </w:pPr>
      <w:r>
        <w:rPr>
          <w:rFonts w:eastAsia="맑은 고딕"/>
          <w:b/>
        </w:rPr>
        <w:t>I</w:t>
      </w:r>
      <w:r w:rsidRPr="00C3364C">
        <w:rPr>
          <w:rFonts w:eastAsia="맑은 고딕"/>
          <w:b/>
        </w:rPr>
        <w:t xml:space="preserve">ntroduce </w:t>
      </w:r>
      <w:r w:rsidRPr="00265D91">
        <w:rPr>
          <w:rFonts w:eastAsia="맑은 고딕"/>
          <w:b/>
        </w:rPr>
        <w:t xml:space="preserve">new reportConfigType-r19 with “none” </w:t>
      </w:r>
    </w:p>
    <w:p w14:paraId="166346BF" w14:textId="297A1F81" w:rsidR="00044F40" w:rsidRDefault="00044F40" w:rsidP="00044F40">
      <w:pPr>
        <w:wordWrap/>
        <w:spacing w:before="100" w:beforeAutospacing="1" w:after="100" w:afterAutospacing="1" w:line="360" w:lineRule="auto"/>
        <w:contextualSpacing/>
        <w:rPr>
          <w:rFonts w:eastAsia="맑은 고딕"/>
          <w:b/>
        </w:rPr>
      </w:pPr>
      <w:r w:rsidRPr="001B5EA4">
        <w:rPr>
          <w:rFonts w:eastAsia="맑은 고딕"/>
          <w:b/>
        </w:rPr>
        <w:t xml:space="preserve">Proposal </w:t>
      </w:r>
      <w:r w:rsidR="00462599">
        <w:rPr>
          <w:rFonts w:eastAsia="맑은 고딕"/>
          <w:b/>
        </w:rPr>
        <w:t>#3:</w:t>
      </w:r>
      <w:r w:rsidRPr="001B5EA4">
        <w:rPr>
          <w:rFonts w:eastAsia="맑은 고딕"/>
          <w:b/>
        </w:rPr>
        <w:t xml:space="preserve"> CPU should be separately counted between AI/ML-based CSI reporting and legacy CSI reporting</w:t>
      </w:r>
      <w:r>
        <w:rPr>
          <w:rFonts w:eastAsia="맑은 고딕"/>
          <w:b/>
        </w:rPr>
        <w:t>.</w:t>
      </w:r>
    </w:p>
    <w:p w14:paraId="799DC821" w14:textId="77777777" w:rsidR="00044F40" w:rsidRDefault="00EA3D7A" w:rsidP="00044F40">
      <w:pPr>
        <w:pStyle w:val="a6"/>
        <w:numPr>
          <w:ilvl w:val="0"/>
          <w:numId w:val="24"/>
        </w:numPr>
        <w:wordWrap/>
        <w:spacing w:before="100" w:beforeAutospacing="1" w:after="100" w:afterAutospacing="1" w:line="360" w:lineRule="auto"/>
        <w:ind w:leftChars="0"/>
        <w:contextualSpacing/>
        <w:rPr>
          <w:rFonts w:eastAsia="맑은 고딕"/>
          <w:b/>
        </w:rPr>
      </w:pPr>
      <m:oMath>
        <m:sSub>
          <m:sSubPr>
            <m:ctrlPr>
              <w:rPr>
                <w:rFonts w:ascii="Cambria Math" w:hAnsi="Cambria Math"/>
                <w:b/>
              </w:rPr>
            </m:ctrlPr>
          </m:sSubPr>
          <m:e>
            <m:r>
              <m:rPr>
                <m:sty m:val="bi"/>
              </m:rPr>
              <w:rPr>
                <w:rFonts w:ascii="Cambria Math" w:hAnsi="Cambria Math"/>
              </w:rPr>
              <m:t>O</m:t>
            </m:r>
          </m:e>
          <m:sub>
            <m:r>
              <m:rPr>
                <m:sty m:val="b"/>
              </m:rPr>
              <w:rPr>
                <w:rFonts w:ascii="Cambria Math" w:hAnsi="Cambria Math"/>
              </w:rPr>
              <m:t>AI-CPU</m:t>
            </m:r>
          </m:sub>
        </m:sSub>
      </m:oMath>
      <w:r w:rsidR="00044F40" w:rsidRPr="00C3364C">
        <w:rPr>
          <w:rFonts w:eastAsia="맑은 고딕"/>
          <w:b/>
        </w:rPr>
        <w:t xml:space="preserve"> per model can be reported via applicable report.</w:t>
      </w:r>
    </w:p>
    <w:p w14:paraId="3513836A" w14:textId="77777777" w:rsidR="00044F40" w:rsidRPr="000B24C0" w:rsidRDefault="00044F40" w:rsidP="00044F40">
      <w:pPr>
        <w:pStyle w:val="a6"/>
        <w:numPr>
          <w:ilvl w:val="0"/>
          <w:numId w:val="24"/>
        </w:numPr>
        <w:wordWrap/>
        <w:spacing w:before="100" w:beforeAutospacing="1" w:after="100" w:afterAutospacing="1" w:line="360" w:lineRule="auto"/>
        <w:ind w:leftChars="0"/>
        <w:contextualSpacing/>
        <w:rPr>
          <w:rFonts w:eastAsia="맑은 고딕"/>
          <w:b/>
        </w:rPr>
      </w:pPr>
      <w:r>
        <w:rPr>
          <w:rFonts w:eastAsia="맑은 고딕" w:hint="eastAsia"/>
          <w:b/>
        </w:rPr>
        <w:t>R</w:t>
      </w:r>
      <w:r>
        <w:rPr>
          <w:rFonts w:eastAsia="맑은 고딕"/>
          <w:b/>
        </w:rPr>
        <w:t xml:space="preserve">euse </w:t>
      </w:r>
      <w:r w:rsidRPr="001F5BBF">
        <w:rPr>
          <w:rFonts w:eastAsia="맑은 고딕"/>
          <w:b/>
        </w:rPr>
        <w:t>Rel-18 framework</w:t>
      </w:r>
      <w:r>
        <w:rPr>
          <w:rFonts w:eastAsia="맑은 고딕"/>
          <w:b/>
        </w:rPr>
        <w:t xml:space="preserve"> f</w:t>
      </w:r>
      <w:r w:rsidRPr="001F5BBF">
        <w:rPr>
          <w:rFonts w:eastAsia="맑은 고딕"/>
          <w:b/>
        </w:rPr>
        <w:t>or active CSI-RS resource and port counting</w:t>
      </w:r>
      <w:r>
        <w:rPr>
          <w:rFonts w:eastAsia="맑은 고딕"/>
          <w:b/>
        </w:rPr>
        <w:t>.</w:t>
      </w:r>
    </w:p>
    <w:p w14:paraId="710FBA76" w14:textId="77777777" w:rsidR="001E5A8D" w:rsidRPr="001E5A8D" w:rsidRDefault="001E5A8D" w:rsidP="001E5A8D">
      <w:pPr>
        <w:wordWrap/>
        <w:spacing w:before="100" w:beforeAutospacing="1" w:after="100" w:afterAutospacing="1" w:line="360" w:lineRule="auto"/>
        <w:contextualSpacing/>
        <w:rPr>
          <w:rFonts w:eastAsia="맑은 고딕"/>
          <w:b/>
        </w:rPr>
      </w:pPr>
      <w:bookmarkStart w:id="0" w:name="_GoBack"/>
      <w:bookmarkEnd w:id="0"/>
      <w:r w:rsidRPr="001E5A8D">
        <w:rPr>
          <w:rFonts w:eastAsia="맑은 고딕"/>
          <w:b/>
        </w:rPr>
        <w:t>Proposal #4: In Rel-19, only BM and CSI use cases are considered to share the same CPU pool.</w:t>
      </w:r>
    </w:p>
    <w:p w14:paraId="605C8354" w14:textId="3EC4FD93" w:rsidR="00044F40" w:rsidRDefault="00044F40" w:rsidP="00044F40">
      <w:pPr>
        <w:wordWrap/>
        <w:spacing w:line="360" w:lineRule="auto"/>
        <w:contextualSpacing/>
        <w:rPr>
          <w:rFonts w:eastAsia="맑은 고딕"/>
          <w:b/>
        </w:rPr>
      </w:pPr>
      <w:r w:rsidRPr="008F1D95">
        <w:rPr>
          <w:rFonts w:eastAsia="맑은 고딕"/>
          <w:b/>
        </w:rPr>
        <w:lastRenderedPageBreak/>
        <w:t xml:space="preserve">Proposal </w:t>
      </w:r>
      <w:r w:rsidR="00462599">
        <w:rPr>
          <w:rFonts w:eastAsia="맑은 고딕"/>
          <w:b/>
        </w:rPr>
        <w:t>#5:</w:t>
      </w:r>
      <w:r w:rsidRPr="00F03DCE">
        <w:t xml:space="preserve"> </w:t>
      </w:r>
      <w:r>
        <w:rPr>
          <w:rFonts w:eastAsia="맑은 고딕"/>
          <w:b/>
        </w:rPr>
        <w:t>I</w:t>
      </w:r>
      <w:r w:rsidRPr="00F03DCE">
        <w:rPr>
          <w:rFonts w:eastAsia="맑은 고딕"/>
          <w:b/>
        </w:rPr>
        <w:t>f performance monitoring type 1 or 3 is supported</w:t>
      </w:r>
      <w:r>
        <w:rPr>
          <w:rFonts w:eastAsia="맑은 고딕"/>
          <w:b/>
        </w:rPr>
        <w:t>,</w:t>
      </w:r>
      <w:r w:rsidRPr="008F1D95">
        <w:rPr>
          <w:rFonts w:eastAsia="맑은 고딕"/>
          <w:b/>
        </w:rPr>
        <w:t xml:space="preserve"> </w:t>
      </w:r>
      <w:r>
        <w:rPr>
          <w:rFonts w:eastAsia="맑은 고딕"/>
          <w:b/>
        </w:rPr>
        <w:t>support SGCS as the monitoring</w:t>
      </w:r>
      <w:r w:rsidRPr="00B0054F">
        <w:rPr>
          <w:rFonts w:eastAsia="맑은 고딕"/>
          <w:b/>
        </w:rPr>
        <w:t xml:space="preserve"> metric over NMS</w:t>
      </w:r>
      <w:r>
        <w:rPr>
          <w:rFonts w:eastAsia="맑은 고딕"/>
          <w:b/>
        </w:rPr>
        <w:t>E for CSI prediction monitoring</w:t>
      </w:r>
      <w:r w:rsidRPr="00B0054F">
        <w:rPr>
          <w:rFonts w:eastAsia="맑은 고딕"/>
          <w:b/>
        </w:rPr>
        <w:t>.</w:t>
      </w:r>
    </w:p>
    <w:p w14:paraId="58271810" w14:textId="77777777" w:rsidR="00044F40" w:rsidRDefault="00044F40" w:rsidP="00044F40">
      <w:pPr>
        <w:pStyle w:val="a6"/>
        <w:numPr>
          <w:ilvl w:val="0"/>
          <w:numId w:val="2"/>
        </w:numPr>
        <w:wordWrap/>
        <w:spacing w:line="360" w:lineRule="auto"/>
        <w:ind w:leftChars="0"/>
        <w:contextualSpacing/>
        <w:rPr>
          <w:rFonts w:eastAsia="맑은 고딕"/>
          <w:b/>
        </w:rPr>
      </w:pPr>
      <w:r>
        <w:rPr>
          <w:rFonts w:eastAsia="맑은 고딕" w:hint="eastAsia"/>
          <w:b/>
        </w:rPr>
        <w:t>T</w:t>
      </w:r>
      <w:r>
        <w:rPr>
          <w:rFonts w:eastAsia="맑은 고딕"/>
          <w:b/>
        </w:rPr>
        <w:t>he reported value range is X to 1 with Y step size.</w:t>
      </w:r>
    </w:p>
    <w:p w14:paraId="6ED302E3" w14:textId="77777777" w:rsidR="00044F40" w:rsidRPr="00C3364C" w:rsidRDefault="00044F40" w:rsidP="00044F40">
      <w:pPr>
        <w:pStyle w:val="a6"/>
        <w:numPr>
          <w:ilvl w:val="1"/>
          <w:numId w:val="2"/>
        </w:numPr>
        <w:wordWrap/>
        <w:spacing w:line="360" w:lineRule="auto"/>
        <w:ind w:leftChars="0"/>
        <w:contextualSpacing/>
        <w:rPr>
          <w:rFonts w:eastAsia="맑은 고딕"/>
          <w:b/>
        </w:rPr>
      </w:pPr>
      <w:r>
        <w:rPr>
          <w:rFonts w:eastAsia="맑은 고딕" w:hint="eastAsia"/>
          <w:b/>
        </w:rPr>
        <w:t>F</w:t>
      </w:r>
      <w:r>
        <w:rPr>
          <w:rFonts w:eastAsia="맑은 고딕"/>
          <w:b/>
        </w:rPr>
        <w:t>FS on X, Y values</w:t>
      </w:r>
    </w:p>
    <w:p w14:paraId="0AF71294" w14:textId="7BF87176" w:rsidR="00044F40" w:rsidRDefault="00044F40" w:rsidP="00044F40">
      <w:pPr>
        <w:wordWrap/>
        <w:spacing w:line="360" w:lineRule="auto"/>
        <w:contextualSpacing/>
        <w:rPr>
          <w:rFonts w:eastAsia="맑은 고딕"/>
          <w:b/>
        </w:rPr>
      </w:pPr>
      <w:r>
        <w:rPr>
          <w:rFonts w:eastAsia="맑은 고딕"/>
          <w:b/>
        </w:rPr>
        <w:t xml:space="preserve">Proposal </w:t>
      </w:r>
      <w:r w:rsidR="00462599">
        <w:rPr>
          <w:rFonts w:eastAsia="맑은 고딕"/>
          <w:b/>
        </w:rPr>
        <w:t>#6:</w:t>
      </w:r>
      <w:r>
        <w:rPr>
          <w:rFonts w:eastAsia="맑은 고딕"/>
          <w:b/>
        </w:rPr>
        <w:t xml:space="preserve"> </w:t>
      </w:r>
      <w:r w:rsidRPr="00532665">
        <w:rPr>
          <w:rFonts w:eastAsia="맑은 고딕"/>
          <w:b/>
        </w:rPr>
        <w:t>For</w:t>
      </w:r>
      <w:r w:rsidRPr="00532665">
        <w:rPr>
          <w:rFonts w:eastAsia="맑은 고딕" w:hint="eastAsia"/>
          <w:b/>
        </w:rPr>
        <w:t xml:space="preserve"> </w:t>
      </w:r>
      <w:r>
        <w:rPr>
          <w:rFonts w:eastAsia="맑은 고딕"/>
          <w:b/>
        </w:rPr>
        <w:t>performance monitoring type 1 and 3, support the definition of SGCS as</w:t>
      </w:r>
    </w:p>
    <w:p w14:paraId="43907EB9" w14:textId="77777777" w:rsidR="00044F40" w:rsidRDefault="00044F40" w:rsidP="00044F40">
      <w:pPr>
        <w:wordWrap/>
        <w:spacing w:line="360" w:lineRule="auto"/>
        <w:contextualSpacing/>
        <w:jc w:val="center"/>
        <w:rPr>
          <w:b/>
        </w:rPr>
      </w:pPr>
      <m:oMathPara>
        <m:oMath>
          <m:r>
            <m:rPr>
              <m:sty m:val="b"/>
            </m:rPr>
            <w:rPr>
              <w:rFonts w:ascii="Cambria Math" w:hAnsi="Cambria Math"/>
            </w:rPr>
            <m:t>SGCS=</m:t>
          </m:r>
          <m:nary>
            <m:naryPr>
              <m:chr m:val="∑"/>
              <m:limLoc m:val="undOvr"/>
              <m:ctrlPr>
                <w:rPr>
                  <w:rFonts w:ascii="Cambria Math" w:hAnsi="Cambria Math"/>
                  <w:b/>
                </w:rPr>
              </m:ctrlPr>
            </m:naryPr>
            <m:sub>
              <m:r>
                <m:rPr>
                  <m:sty m:val="bi"/>
                </m:rPr>
                <w:rPr>
                  <w:rFonts w:ascii="Cambria Math" w:hAnsi="Cambria Math"/>
                </w:rPr>
                <m:t>n=1</m:t>
              </m:r>
            </m:sub>
            <m:sup>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sup>
            <m:e>
              <m:nary>
                <m:naryPr>
                  <m:chr m:val="∑"/>
                  <m:limLoc m:val="undOvr"/>
                  <m:ctrlPr>
                    <w:rPr>
                      <w:rFonts w:ascii="Cambria Math" w:hAnsi="Cambria Math"/>
                      <w:b/>
                      <w:i/>
                    </w:rPr>
                  </m:ctrlPr>
                </m:naryPr>
                <m:sub>
                  <m:r>
                    <m:rPr>
                      <m:sty m:val="bi"/>
                    </m:rPr>
                    <w:rPr>
                      <w:rFonts w:ascii="Cambria Math" w:hAnsi="Cambria Math"/>
                    </w:rPr>
                    <m:t>s=1</m:t>
                  </m:r>
                </m:sub>
                <m:sup>
                  <m:r>
                    <m:rPr>
                      <m:sty m:val="bi"/>
                    </m:rPr>
                    <w:rPr>
                      <w:rFonts w:ascii="Cambria Math" w:hAnsi="Cambria Math"/>
                    </w:rPr>
                    <m:t>S</m:t>
                  </m:r>
                </m:sup>
                <m:e>
                  <m:nary>
                    <m:naryPr>
                      <m:chr m:val="∑"/>
                      <m:limLoc m:val="undOvr"/>
                      <m:ctrlPr>
                        <w:rPr>
                          <w:rFonts w:ascii="Cambria Math" w:hAnsi="Cambria Math"/>
                          <w:b/>
                          <w:i/>
                        </w:rPr>
                      </m:ctrlPr>
                    </m:naryPr>
                    <m:sub>
                      <m:r>
                        <m:rPr>
                          <m:sty m:val="bi"/>
                        </m:rPr>
                        <w:rPr>
                          <w:rFonts w:ascii="Cambria Math" w:hAnsi="Cambria Math"/>
                        </w:rPr>
                        <m:t>l=1</m:t>
                      </m:r>
                    </m:sub>
                    <m:sup>
                      <m:r>
                        <m:rPr>
                          <m:sty m:val="bi"/>
                        </m:rPr>
                        <w:rPr>
                          <w:rFonts w:ascii="Cambria Math" w:hAnsi="Cambria Math"/>
                        </w:rPr>
                        <m:t>R</m:t>
                      </m:r>
                    </m:sup>
                    <m:e>
                      <m:f>
                        <m:fPr>
                          <m:ctrlPr>
                            <w:rPr>
                              <w:rFonts w:ascii="Cambria Math" w:hAnsi="Cambria Math"/>
                              <w:b/>
                            </w:rPr>
                          </m:ctrlPr>
                        </m:fPr>
                        <m:num>
                          <m:sSup>
                            <m:sSupPr>
                              <m:ctrlPr>
                                <w:rPr>
                                  <w:rFonts w:ascii="Cambria Math" w:hAnsi="Cambria Math"/>
                                  <w:b/>
                                  <w:i/>
                                </w:rPr>
                              </m:ctrlPr>
                            </m:sSupPr>
                            <m:e>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ctrlPr>
                                        <w:rPr>
                                          <w:rFonts w:ascii="Cambria Math" w:hAnsi="Cambria Math"/>
                                          <w:b/>
                                        </w:rPr>
                                      </m:ctrlP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ctrlPr>
                                        <w:rPr>
                                          <w:rFonts w:ascii="Cambria Math" w:hAnsi="Cambria Math"/>
                                          <w:b/>
                                        </w:rPr>
                                      </m:ctrlPr>
                                    </m:sub>
                                    <m:sup>
                                      <m:r>
                                        <m:rPr>
                                          <m:sty m:val="bi"/>
                                        </m:rPr>
                                        <w:rPr>
                                          <w:rFonts w:ascii="Cambria Math" w:hAnsi="Cambria Math"/>
                                        </w:rPr>
                                        <m:t>H</m:t>
                                      </m:r>
                                    </m:sup>
                                  </m:sSubSup>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n,s,l</m:t>
                                      </m:r>
                                    </m:sub>
                                  </m:sSub>
                                </m:e>
                              </m:d>
                            </m:e>
                            <m:sup>
                              <m:r>
                                <m:rPr>
                                  <m:sty m:val="bi"/>
                                </m:rPr>
                                <w:rPr>
                                  <w:rFonts w:ascii="Cambria Math" w:hAnsi="Cambria Math"/>
                                </w:rPr>
                                <m:t>2</m:t>
                              </m:r>
                            </m:sup>
                          </m:sSup>
                        </m:den>
                      </m:f>
                    </m:e>
                  </m:nary>
                </m:e>
              </m:nary>
            </m:e>
          </m:nary>
        </m:oMath>
      </m:oMathPara>
    </w:p>
    <w:p w14:paraId="195A5993" w14:textId="77777777" w:rsidR="00044F40" w:rsidRPr="00C3364C" w:rsidRDefault="00044F40" w:rsidP="00044F40">
      <w:pPr>
        <w:wordWrap/>
        <w:spacing w:line="360" w:lineRule="auto"/>
        <w:contextualSpacing/>
        <w:rPr>
          <w:b/>
        </w:rPr>
      </w:pPr>
      <w:r w:rsidRPr="00C3364C">
        <w:rPr>
          <w:b/>
        </w:rPr>
        <w:t xml:space="preserve">where </w:t>
      </w:r>
      <m:oMath>
        <m:r>
          <m:rPr>
            <m:sty m:val="bi"/>
          </m:rPr>
          <w:rPr>
            <w:rFonts w:ascii="Cambria Math" w:hAnsi="Cambria Math"/>
            <w:szCs w:val="24"/>
          </w:rPr>
          <m:t>n</m:t>
        </m:r>
      </m:oMath>
      <w:r w:rsidRPr="00C3364C" w:rsidDel="00273F76">
        <w:rPr>
          <w:rFonts w:eastAsia="맑은 고딕"/>
          <w:b/>
        </w:rPr>
        <w:t xml:space="preserve"> </w:t>
      </w:r>
      <w:r w:rsidRPr="00C3364C">
        <w:rPr>
          <w:rFonts w:eastAsia="맑은 고딕"/>
          <w:b/>
        </w:rPr>
        <w:t xml:space="preserve">is for prediction instance index, </w:t>
      </w:r>
      <w:r w:rsidRPr="00C3364C">
        <w:rPr>
          <w:b/>
          <w:szCs w:val="24"/>
        </w:rPr>
        <w:t xml:space="preserve">s is subband index, </w:t>
      </w:r>
      <m:oMath>
        <m:r>
          <m:rPr>
            <m:sty m:val="bi"/>
          </m:rPr>
          <w:rPr>
            <w:rFonts w:ascii="Cambria Math" w:hAnsi="Cambria Math"/>
            <w:szCs w:val="24"/>
          </w:rPr>
          <m:t>l</m:t>
        </m:r>
      </m:oMath>
      <w:r w:rsidRPr="00C3364C">
        <w:rPr>
          <w:b/>
          <w:szCs w:val="24"/>
        </w:rPr>
        <w:t xml:space="preserve"> is layer index</w:t>
      </w:r>
      <w:r w:rsidRPr="00C3364C">
        <w:rPr>
          <w:rFonts w:eastAsia="맑은 고딕"/>
          <w:b/>
        </w:rPr>
        <w:t xml:space="preserve">,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oMath>
      <w:r w:rsidRPr="00C3364C">
        <w:rPr>
          <w:b/>
        </w:rPr>
        <w:t xml:space="preserve"> and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,s,</m:t>
            </m:r>
            <m:r>
              <m:rPr>
                <m:sty m:val="bi"/>
              </m:rPr>
              <w:rPr>
                <w:rFonts w:ascii="Cambria Math" w:hAnsi="Cambria Math"/>
              </w:rPr>
              <m:t>l</m:t>
            </m:r>
          </m:sub>
        </m:sSub>
      </m:oMath>
      <w:r w:rsidRPr="00C3364C">
        <w:rPr>
          <w:b/>
        </w:rPr>
        <w:t xml:space="preserve"> is eigenvector of predicted CSI and ground truth CSI of n-th prediction instance s-th SB l-th layer, respectively.</w:t>
      </w:r>
    </w:p>
    <w:p w14:paraId="3A2B1220" w14:textId="77777777" w:rsidR="00044F40" w:rsidRPr="002C7D85" w:rsidRDefault="00044F40" w:rsidP="00044F40">
      <w:pPr>
        <w:pStyle w:val="a6"/>
        <w:widowControl/>
        <w:numPr>
          <w:ilvl w:val="0"/>
          <w:numId w:val="2"/>
        </w:numPr>
        <w:wordWrap/>
        <w:autoSpaceDE/>
        <w:autoSpaceDN/>
        <w:spacing w:line="360" w:lineRule="auto"/>
        <w:ind w:leftChars="0"/>
        <w:contextualSpacing/>
        <w:jc w:val="left"/>
        <w:rPr>
          <w:rFonts w:eastAsia="맑은 고딕"/>
          <w:b/>
        </w:rPr>
      </w:pPr>
      <w:r w:rsidRPr="00C3364C">
        <w:rPr>
          <w:b/>
          <w:szCs w:val="24"/>
        </w:rPr>
        <w:t>N4</w:t>
      </w:r>
      <w:r>
        <w:rPr>
          <w:b/>
          <w:szCs w:val="24"/>
        </w:rPr>
        <w:t xml:space="preserve">, </w:t>
      </w:r>
      <w:r w:rsidRPr="00C3364C">
        <w:rPr>
          <w:b/>
          <w:szCs w:val="24"/>
        </w:rPr>
        <w:t xml:space="preserve">S and R can be </w:t>
      </w:r>
      <w:r w:rsidRPr="002C7D85">
        <w:rPr>
          <w:b/>
        </w:rPr>
        <w:t xml:space="preserve">controlled by NW </w:t>
      </w:r>
    </w:p>
    <w:p w14:paraId="767C8A40" w14:textId="7092754E" w:rsidR="00044F40" w:rsidRPr="00044F40" w:rsidRDefault="00044F40" w:rsidP="00044F40">
      <w:pPr>
        <w:rPr>
          <w:b/>
        </w:rPr>
      </w:pPr>
      <w:r w:rsidRPr="00044F40">
        <w:rPr>
          <w:b/>
        </w:rPr>
        <w:t xml:space="preserve">Proposal </w:t>
      </w:r>
      <w:r w:rsidR="00462599">
        <w:rPr>
          <w:b/>
        </w:rPr>
        <w:t>#7:</w:t>
      </w:r>
      <w:r w:rsidRPr="00044F40">
        <w:rPr>
          <w:b/>
        </w:rPr>
        <w:t xml:space="preserve"> Support performance monitoring type3.</w:t>
      </w:r>
    </w:p>
    <w:p w14:paraId="228CD8B2" w14:textId="77777777" w:rsidR="00044F40" w:rsidRDefault="00044F40" w:rsidP="00044F40">
      <w:pPr>
        <w:wordWrap/>
        <w:spacing w:before="100" w:beforeAutospacing="1" w:after="100" w:afterAutospacing="1" w:line="360" w:lineRule="auto"/>
        <w:contextualSpacing/>
        <w:rPr>
          <w:rFonts w:eastAsia="맑은 고딕"/>
          <w:b/>
        </w:rPr>
      </w:pPr>
      <w:r w:rsidRPr="00507832">
        <w:rPr>
          <w:rFonts w:eastAsia="맑은 고딕"/>
          <w:b/>
        </w:rPr>
        <w:t>Proposal #</w:t>
      </w:r>
      <w:r>
        <w:rPr>
          <w:rFonts w:eastAsia="맑은 고딕"/>
          <w:b/>
        </w:rPr>
        <w:t>8</w:t>
      </w:r>
      <w:r w:rsidRPr="00507832">
        <w:rPr>
          <w:rFonts w:eastAsia="맑은 고딕"/>
          <w:b/>
        </w:rPr>
        <w:t>: For CSI prediction using UE-sided model, conclude that specification support is not needed to ensure consistency between training and inference with respect to gNB antenna tilt angles.</w:t>
      </w:r>
    </w:p>
    <w:p w14:paraId="617332D7" w14:textId="77777777" w:rsidR="00044F40" w:rsidRPr="00044F40" w:rsidRDefault="00044F40" w:rsidP="00FC6FF5">
      <w:pPr>
        <w:wordWrap/>
        <w:spacing w:line="360" w:lineRule="auto"/>
      </w:pPr>
    </w:p>
    <w:p w14:paraId="3488A95F" w14:textId="3AA407F9" w:rsidR="00B76C55" w:rsidRPr="004307D8" w:rsidRDefault="00B76C55" w:rsidP="00FC6FF5">
      <w:pPr>
        <w:pStyle w:val="1"/>
        <w:numPr>
          <w:ilvl w:val="0"/>
          <w:numId w:val="0"/>
        </w:numPr>
        <w:wordWrap/>
        <w:spacing w:line="360" w:lineRule="auto"/>
      </w:pPr>
      <w:r w:rsidRPr="004307D8">
        <w:t>Reference</w:t>
      </w:r>
    </w:p>
    <w:p w14:paraId="32C7EE28" w14:textId="2E619284" w:rsidR="00754649" w:rsidRPr="00BC6BE9" w:rsidRDefault="0054691D" w:rsidP="00EE4B04">
      <w:pPr>
        <w:pStyle w:val="References"/>
        <w:autoSpaceDE/>
        <w:autoSpaceDN/>
        <w:spacing w:line="360" w:lineRule="auto"/>
        <w:rPr>
          <w:lang w:val="en-GB"/>
        </w:rPr>
      </w:pPr>
      <w:r w:rsidRPr="00BC6BE9">
        <w:rPr>
          <w:rFonts w:eastAsiaTheme="minorEastAsia" w:hint="eastAsia"/>
          <w:sz w:val="22"/>
          <w:szCs w:val="22"/>
          <w:lang w:val="en-GB" w:eastAsia="ko-KR"/>
        </w:rPr>
        <w:t>R</w:t>
      </w:r>
      <w:r w:rsidRPr="00BC6BE9">
        <w:rPr>
          <w:rFonts w:eastAsiaTheme="minorEastAsia"/>
          <w:sz w:val="22"/>
          <w:szCs w:val="22"/>
          <w:lang w:val="en-GB" w:eastAsia="ko-KR"/>
        </w:rPr>
        <w:t>P-242399, “Revised WID on AI/ML for NR Air Interface”, Qualcomm</w:t>
      </w:r>
    </w:p>
    <w:sectPr w:rsidR="00754649" w:rsidRPr="00BC6BE9">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4631EB" w16cid:durableId="2B8FF98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78EE0" w14:textId="77777777" w:rsidR="00EA3D7A" w:rsidRDefault="00EA3D7A" w:rsidP="00A730F4">
      <w:pPr>
        <w:spacing w:after="0" w:line="240" w:lineRule="auto"/>
      </w:pPr>
      <w:r>
        <w:separator/>
      </w:r>
    </w:p>
  </w:endnote>
  <w:endnote w:type="continuationSeparator" w:id="0">
    <w:p w14:paraId="5A581BC8" w14:textId="77777777" w:rsidR="00EA3D7A" w:rsidRDefault="00EA3D7A"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
    <w:altName w:val="맑은 고딕 Semilight"/>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6F666" w14:textId="77777777" w:rsidR="00EA3D7A" w:rsidRDefault="00EA3D7A" w:rsidP="00A730F4">
      <w:pPr>
        <w:spacing w:after="0" w:line="240" w:lineRule="auto"/>
      </w:pPr>
      <w:r>
        <w:separator/>
      </w:r>
    </w:p>
  </w:footnote>
  <w:footnote w:type="continuationSeparator" w:id="0">
    <w:p w14:paraId="7ECAF18C" w14:textId="77777777" w:rsidR="00EA3D7A" w:rsidRDefault="00EA3D7A"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B0517"/>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EC3358"/>
    <w:multiLevelType w:val="hybridMultilevel"/>
    <w:tmpl w:val="083EA42A"/>
    <w:lvl w:ilvl="0" w:tplc="32E340A9">
      <w:start w:val="1"/>
      <w:numFmt w:val="bullet"/>
      <w:lvlText w:val="•"/>
      <w:lvlJc w:val="left"/>
      <w:pPr>
        <w:ind w:left="800" w:hanging="400"/>
      </w:pPr>
      <w:rPr>
        <w:rFonts w:ascii="Arial"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6D475F"/>
    <w:multiLevelType w:val="multilevel"/>
    <w:tmpl w:val="C20845B8"/>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3."/>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5644D72"/>
    <w:multiLevelType w:val="hybridMultilevel"/>
    <w:tmpl w:val="F5F20548"/>
    <w:lvl w:ilvl="0" w:tplc="9544C7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E24F01"/>
    <w:multiLevelType w:val="hybridMultilevel"/>
    <w:tmpl w:val="90D6F750"/>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6C44CF28">
      <w:start w:val="8"/>
      <w:numFmt w:val="bullet"/>
      <w:lvlText w:val="-"/>
      <w:lvlJc w:val="left"/>
      <w:pPr>
        <w:ind w:left="1240" w:hanging="360"/>
      </w:pPr>
      <w:rPr>
        <w:rFonts w:ascii="Calibri" w:eastAsia="바탕" w:hAnsi="Calibri" w:cs="Calibri" w:hint="default"/>
        <w:b/>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B008BC68"/>
    <w:lvl w:ilvl="0">
      <w:start w:val="1"/>
      <w:numFmt w:val="decimal"/>
      <w:pStyle w:val="References"/>
      <w:lvlText w:val="[%1]"/>
      <w:lvlJc w:val="left"/>
      <w:pPr>
        <w:ind w:left="360" w:hanging="360"/>
      </w:pPr>
      <w:rPr>
        <w:rFonts w:hint="eastAsia"/>
      </w:rPr>
    </w:lvl>
  </w:abstractNum>
  <w:abstractNum w:abstractNumId="2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4DD23A9"/>
    <w:multiLevelType w:val="hybridMultilevel"/>
    <w:tmpl w:val="9A44BE80"/>
    <w:lvl w:ilvl="0" w:tplc="366C2D26">
      <w:start w:val="1"/>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512BA0"/>
    <w:multiLevelType w:val="hybridMultilevel"/>
    <w:tmpl w:val="8BD875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15:restartNumberingAfterBreak="0">
    <w:nsid w:val="61BD6C86"/>
    <w:multiLevelType w:val="hybridMultilevel"/>
    <w:tmpl w:val="1B1EC8CA"/>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4" w15:restartNumberingAfterBreak="0">
    <w:nsid w:val="76086A45"/>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6"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E3211F"/>
    <w:multiLevelType w:val="multilevel"/>
    <w:tmpl w:val="D7ACA23E"/>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abstractNumId w:val="7"/>
  </w:num>
  <w:num w:numId="2">
    <w:abstractNumId w:val="27"/>
  </w:num>
  <w:num w:numId="3">
    <w:abstractNumId w:val="18"/>
  </w:num>
  <w:num w:numId="4">
    <w:abstractNumId w:val="0"/>
  </w:num>
  <w:num w:numId="5">
    <w:abstractNumId w:val="34"/>
  </w:num>
  <w:num w:numId="6">
    <w:abstractNumId w:val="3"/>
  </w:num>
  <w:num w:numId="7">
    <w:abstractNumId w:val="19"/>
  </w:num>
  <w:num w:numId="8">
    <w:abstractNumId w:val="25"/>
  </w:num>
  <w:num w:numId="9">
    <w:abstractNumId w:val="19"/>
    <w:lvlOverride w:ilvl="0">
      <w:startOverride w:val="1"/>
    </w:lvlOverride>
  </w:num>
  <w:num w:numId="10">
    <w:abstractNumId w:val="20"/>
  </w:num>
  <w:num w:numId="11">
    <w:abstractNumId w:val="15"/>
  </w:num>
  <w:num w:numId="12">
    <w:abstractNumId w:val="24"/>
  </w:num>
  <w:num w:numId="13">
    <w:abstractNumId w:val="5"/>
  </w:num>
  <w:num w:numId="14">
    <w:abstractNumId w:val="31"/>
  </w:num>
  <w:num w:numId="15">
    <w:abstractNumId w:val="32"/>
  </w:num>
  <w:num w:numId="16">
    <w:abstractNumId w:val="35"/>
  </w:num>
  <w:num w:numId="17">
    <w:abstractNumId w:val="30"/>
  </w:num>
  <w:num w:numId="18">
    <w:abstractNumId w:val="29"/>
  </w:num>
  <w:num w:numId="19">
    <w:abstractNumId w:val="14"/>
  </w:num>
  <w:num w:numId="20">
    <w:abstractNumId w:val="16"/>
  </w:num>
  <w:num w:numId="21">
    <w:abstractNumId w:val="12"/>
  </w:num>
  <w:num w:numId="22">
    <w:abstractNumId w:val="36"/>
  </w:num>
  <w:num w:numId="23">
    <w:abstractNumId w:val="12"/>
    <w:lvlOverride w:ilvl="0">
      <w:startOverride w:val="1"/>
    </w:lvlOverride>
  </w:num>
  <w:num w:numId="24">
    <w:abstractNumId w:val="28"/>
  </w:num>
  <w:num w:numId="25">
    <w:abstractNumId w:val="37"/>
  </w:num>
  <w:num w:numId="26">
    <w:abstractNumId w:val="23"/>
  </w:num>
  <w:num w:numId="27">
    <w:abstractNumId w:val="17"/>
  </w:num>
  <w:num w:numId="28">
    <w:abstractNumId w:val="33"/>
  </w:num>
  <w:num w:numId="29">
    <w:abstractNumId w:val="1"/>
  </w:num>
  <w:num w:numId="30">
    <w:abstractNumId w:val="10"/>
  </w:num>
  <w:num w:numId="31">
    <w:abstractNumId w:val="11"/>
  </w:num>
  <w:num w:numId="32">
    <w:abstractNumId w:val="9"/>
  </w:num>
  <w:num w:numId="33">
    <w:abstractNumId w:val="8"/>
  </w:num>
  <w:num w:numId="34">
    <w:abstractNumId w:val="6"/>
  </w:num>
  <w:num w:numId="35">
    <w:abstractNumId w:val="15"/>
  </w:num>
  <w:num w:numId="36">
    <w:abstractNumId w:val="3"/>
  </w:num>
  <w:num w:numId="37">
    <w:abstractNumId w:val="13"/>
  </w:num>
  <w:num w:numId="38">
    <w:abstractNumId w:val="2"/>
  </w:num>
  <w:num w:numId="39">
    <w:abstractNumId w:val="22"/>
  </w:num>
  <w:num w:numId="40">
    <w:abstractNumId w:val="26"/>
  </w:num>
  <w:num w:numId="41">
    <w:abstractNumId w:val="21"/>
  </w:num>
  <w:num w:numId="4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3A6"/>
    <w:rsid w:val="00001898"/>
    <w:rsid w:val="00002C06"/>
    <w:rsid w:val="00003D12"/>
    <w:rsid w:val="000056CB"/>
    <w:rsid w:val="000058CD"/>
    <w:rsid w:val="000058E7"/>
    <w:rsid w:val="00005D9D"/>
    <w:rsid w:val="00006522"/>
    <w:rsid w:val="0000675D"/>
    <w:rsid w:val="00007061"/>
    <w:rsid w:val="00007C5B"/>
    <w:rsid w:val="00012204"/>
    <w:rsid w:val="0001499E"/>
    <w:rsid w:val="000149ED"/>
    <w:rsid w:val="00014F1A"/>
    <w:rsid w:val="00015271"/>
    <w:rsid w:val="00015C28"/>
    <w:rsid w:val="00017D71"/>
    <w:rsid w:val="00021257"/>
    <w:rsid w:val="00021837"/>
    <w:rsid w:val="000248F4"/>
    <w:rsid w:val="0002652C"/>
    <w:rsid w:val="000265CD"/>
    <w:rsid w:val="000270BF"/>
    <w:rsid w:val="00027617"/>
    <w:rsid w:val="00030E0E"/>
    <w:rsid w:val="0003204C"/>
    <w:rsid w:val="000328FD"/>
    <w:rsid w:val="00034E69"/>
    <w:rsid w:val="000353E8"/>
    <w:rsid w:val="000365D8"/>
    <w:rsid w:val="00037DBC"/>
    <w:rsid w:val="00042427"/>
    <w:rsid w:val="000426CA"/>
    <w:rsid w:val="000438B2"/>
    <w:rsid w:val="00044B51"/>
    <w:rsid w:val="00044C85"/>
    <w:rsid w:val="00044F40"/>
    <w:rsid w:val="0004528D"/>
    <w:rsid w:val="0004667D"/>
    <w:rsid w:val="00054BBB"/>
    <w:rsid w:val="00056E3D"/>
    <w:rsid w:val="00057467"/>
    <w:rsid w:val="00064AEA"/>
    <w:rsid w:val="000671E3"/>
    <w:rsid w:val="0007073C"/>
    <w:rsid w:val="0007162D"/>
    <w:rsid w:val="00072BCE"/>
    <w:rsid w:val="00072F19"/>
    <w:rsid w:val="000732CB"/>
    <w:rsid w:val="00073D7B"/>
    <w:rsid w:val="00075042"/>
    <w:rsid w:val="00075C0F"/>
    <w:rsid w:val="000763C9"/>
    <w:rsid w:val="000845BA"/>
    <w:rsid w:val="000854DC"/>
    <w:rsid w:val="00086675"/>
    <w:rsid w:val="00087C37"/>
    <w:rsid w:val="00090F15"/>
    <w:rsid w:val="000912FA"/>
    <w:rsid w:val="00095DC0"/>
    <w:rsid w:val="00096625"/>
    <w:rsid w:val="0009799C"/>
    <w:rsid w:val="000A0634"/>
    <w:rsid w:val="000A0B1A"/>
    <w:rsid w:val="000A246C"/>
    <w:rsid w:val="000A30F4"/>
    <w:rsid w:val="000A452E"/>
    <w:rsid w:val="000A5DD3"/>
    <w:rsid w:val="000A6867"/>
    <w:rsid w:val="000B24C0"/>
    <w:rsid w:val="000B2AFF"/>
    <w:rsid w:val="000B45E0"/>
    <w:rsid w:val="000B6142"/>
    <w:rsid w:val="000B710C"/>
    <w:rsid w:val="000C0DDE"/>
    <w:rsid w:val="000C123E"/>
    <w:rsid w:val="000C1830"/>
    <w:rsid w:val="000C47F6"/>
    <w:rsid w:val="000C5D9D"/>
    <w:rsid w:val="000C79CC"/>
    <w:rsid w:val="000D0688"/>
    <w:rsid w:val="000D47D9"/>
    <w:rsid w:val="000D5CF5"/>
    <w:rsid w:val="000D7052"/>
    <w:rsid w:val="000E29A0"/>
    <w:rsid w:val="000E362D"/>
    <w:rsid w:val="000E3C7C"/>
    <w:rsid w:val="000E4190"/>
    <w:rsid w:val="000E4889"/>
    <w:rsid w:val="000F0A30"/>
    <w:rsid w:val="000F1749"/>
    <w:rsid w:val="000F1B99"/>
    <w:rsid w:val="000F3DA1"/>
    <w:rsid w:val="000F5454"/>
    <w:rsid w:val="000F5740"/>
    <w:rsid w:val="000F62BD"/>
    <w:rsid w:val="000F631D"/>
    <w:rsid w:val="001006D6"/>
    <w:rsid w:val="00101904"/>
    <w:rsid w:val="00103DB9"/>
    <w:rsid w:val="001051FC"/>
    <w:rsid w:val="00105A0B"/>
    <w:rsid w:val="00105A75"/>
    <w:rsid w:val="00107256"/>
    <w:rsid w:val="00111334"/>
    <w:rsid w:val="0011215C"/>
    <w:rsid w:val="00114077"/>
    <w:rsid w:val="00116152"/>
    <w:rsid w:val="00122C48"/>
    <w:rsid w:val="00125A63"/>
    <w:rsid w:val="00126684"/>
    <w:rsid w:val="001268A4"/>
    <w:rsid w:val="001269F4"/>
    <w:rsid w:val="001273D3"/>
    <w:rsid w:val="00127616"/>
    <w:rsid w:val="001325CE"/>
    <w:rsid w:val="00133272"/>
    <w:rsid w:val="00133B70"/>
    <w:rsid w:val="00133E63"/>
    <w:rsid w:val="0013426A"/>
    <w:rsid w:val="001345B5"/>
    <w:rsid w:val="0013488E"/>
    <w:rsid w:val="00134DA3"/>
    <w:rsid w:val="00135864"/>
    <w:rsid w:val="0013748B"/>
    <w:rsid w:val="00140296"/>
    <w:rsid w:val="00140748"/>
    <w:rsid w:val="00141BEC"/>
    <w:rsid w:val="00142C5D"/>
    <w:rsid w:val="00146CC9"/>
    <w:rsid w:val="00150834"/>
    <w:rsid w:val="00150973"/>
    <w:rsid w:val="001557B9"/>
    <w:rsid w:val="00156452"/>
    <w:rsid w:val="001600A8"/>
    <w:rsid w:val="00161659"/>
    <w:rsid w:val="001616E5"/>
    <w:rsid w:val="00161AE8"/>
    <w:rsid w:val="001662C7"/>
    <w:rsid w:val="00171C04"/>
    <w:rsid w:val="00172D5C"/>
    <w:rsid w:val="0017443D"/>
    <w:rsid w:val="001748C0"/>
    <w:rsid w:val="0017503E"/>
    <w:rsid w:val="00175185"/>
    <w:rsid w:val="001758F2"/>
    <w:rsid w:val="001770D4"/>
    <w:rsid w:val="001771E4"/>
    <w:rsid w:val="00177473"/>
    <w:rsid w:val="0018055B"/>
    <w:rsid w:val="00181D39"/>
    <w:rsid w:val="001825CA"/>
    <w:rsid w:val="00182B51"/>
    <w:rsid w:val="00183EEA"/>
    <w:rsid w:val="00184010"/>
    <w:rsid w:val="001856AB"/>
    <w:rsid w:val="00185D0F"/>
    <w:rsid w:val="00186002"/>
    <w:rsid w:val="00186A0B"/>
    <w:rsid w:val="00190B3F"/>
    <w:rsid w:val="00190DF3"/>
    <w:rsid w:val="00192326"/>
    <w:rsid w:val="00193B46"/>
    <w:rsid w:val="00194D45"/>
    <w:rsid w:val="00195C54"/>
    <w:rsid w:val="00196892"/>
    <w:rsid w:val="0019728D"/>
    <w:rsid w:val="00197DF6"/>
    <w:rsid w:val="00197E2F"/>
    <w:rsid w:val="001A1EE5"/>
    <w:rsid w:val="001A3432"/>
    <w:rsid w:val="001A4221"/>
    <w:rsid w:val="001A5FC3"/>
    <w:rsid w:val="001A6078"/>
    <w:rsid w:val="001A6428"/>
    <w:rsid w:val="001A72F2"/>
    <w:rsid w:val="001B04A6"/>
    <w:rsid w:val="001B0931"/>
    <w:rsid w:val="001B12EA"/>
    <w:rsid w:val="001B1FEA"/>
    <w:rsid w:val="001B3C27"/>
    <w:rsid w:val="001B418E"/>
    <w:rsid w:val="001B4D8B"/>
    <w:rsid w:val="001B58FA"/>
    <w:rsid w:val="001B5EA4"/>
    <w:rsid w:val="001B5FE5"/>
    <w:rsid w:val="001B6CED"/>
    <w:rsid w:val="001B6DCC"/>
    <w:rsid w:val="001C414D"/>
    <w:rsid w:val="001C5DB2"/>
    <w:rsid w:val="001C64BF"/>
    <w:rsid w:val="001C7F6C"/>
    <w:rsid w:val="001D0D0F"/>
    <w:rsid w:val="001D15D3"/>
    <w:rsid w:val="001D45BC"/>
    <w:rsid w:val="001D4C55"/>
    <w:rsid w:val="001D7362"/>
    <w:rsid w:val="001E0BC7"/>
    <w:rsid w:val="001E0F52"/>
    <w:rsid w:val="001E1D5C"/>
    <w:rsid w:val="001E420F"/>
    <w:rsid w:val="001E4672"/>
    <w:rsid w:val="001E4D01"/>
    <w:rsid w:val="001E520F"/>
    <w:rsid w:val="001E5A8D"/>
    <w:rsid w:val="001E5CA1"/>
    <w:rsid w:val="001E79FC"/>
    <w:rsid w:val="001F1BB4"/>
    <w:rsid w:val="001F1CD5"/>
    <w:rsid w:val="001F317D"/>
    <w:rsid w:val="001F399A"/>
    <w:rsid w:val="001F3FF6"/>
    <w:rsid w:val="001F5BBF"/>
    <w:rsid w:val="001F62B6"/>
    <w:rsid w:val="001F66BF"/>
    <w:rsid w:val="001F74EE"/>
    <w:rsid w:val="00200094"/>
    <w:rsid w:val="00200ED0"/>
    <w:rsid w:val="002015DF"/>
    <w:rsid w:val="0020228B"/>
    <w:rsid w:val="002029E4"/>
    <w:rsid w:val="0020605D"/>
    <w:rsid w:val="00210063"/>
    <w:rsid w:val="00212866"/>
    <w:rsid w:val="00213839"/>
    <w:rsid w:val="00213B95"/>
    <w:rsid w:val="00213D40"/>
    <w:rsid w:val="002155D4"/>
    <w:rsid w:val="00216E39"/>
    <w:rsid w:val="00217514"/>
    <w:rsid w:val="0022187A"/>
    <w:rsid w:val="002225DC"/>
    <w:rsid w:val="00222810"/>
    <w:rsid w:val="0022329C"/>
    <w:rsid w:val="00233107"/>
    <w:rsid w:val="00236510"/>
    <w:rsid w:val="002371E7"/>
    <w:rsid w:val="00240660"/>
    <w:rsid w:val="002438B5"/>
    <w:rsid w:val="0024557B"/>
    <w:rsid w:val="00245C8D"/>
    <w:rsid w:val="00246E67"/>
    <w:rsid w:val="002470F9"/>
    <w:rsid w:val="0024715D"/>
    <w:rsid w:val="00247CD1"/>
    <w:rsid w:val="00250850"/>
    <w:rsid w:val="00252001"/>
    <w:rsid w:val="00252E1E"/>
    <w:rsid w:val="002537BA"/>
    <w:rsid w:val="00255C3E"/>
    <w:rsid w:val="002607BD"/>
    <w:rsid w:val="00260D91"/>
    <w:rsid w:val="00262BF5"/>
    <w:rsid w:val="002631CB"/>
    <w:rsid w:val="00265AA6"/>
    <w:rsid w:val="00265D91"/>
    <w:rsid w:val="00265DD8"/>
    <w:rsid w:val="00265F6C"/>
    <w:rsid w:val="00266AF2"/>
    <w:rsid w:val="002706E8"/>
    <w:rsid w:val="0027116D"/>
    <w:rsid w:val="0027336F"/>
    <w:rsid w:val="00273F76"/>
    <w:rsid w:val="00275523"/>
    <w:rsid w:val="002768A0"/>
    <w:rsid w:val="00281F6F"/>
    <w:rsid w:val="002822FE"/>
    <w:rsid w:val="00282D18"/>
    <w:rsid w:val="00282F53"/>
    <w:rsid w:val="00283773"/>
    <w:rsid w:val="002847A2"/>
    <w:rsid w:val="00286459"/>
    <w:rsid w:val="00286766"/>
    <w:rsid w:val="00290A68"/>
    <w:rsid w:val="00293948"/>
    <w:rsid w:val="00293CC6"/>
    <w:rsid w:val="0029467E"/>
    <w:rsid w:val="002A2F0D"/>
    <w:rsid w:val="002A41CF"/>
    <w:rsid w:val="002A475B"/>
    <w:rsid w:val="002A50B4"/>
    <w:rsid w:val="002A55AE"/>
    <w:rsid w:val="002A5DB6"/>
    <w:rsid w:val="002A5E8E"/>
    <w:rsid w:val="002A61F7"/>
    <w:rsid w:val="002A67BB"/>
    <w:rsid w:val="002A6902"/>
    <w:rsid w:val="002A6BA0"/>
    <w:rsid w:val="002A75DD"/>
    <w:rsid w:val="002B0CC7"/>
    <w:rsid w:val="002B1F9C"/>
    <w:rsid w:val="002B6039"/>
    <w:rsid w:val="002B79D1"/>
    <w:rsid w:val="002C0ABF"/>
    <w:rsid w:val="002C19CA"/>
    <w:rsid w:val="002C2736"/>
    <w:rsid w:val="002C34D1"/>
    <w:rsid w:val="002C3EC5"/>
    <w:rsid w:val="002C5191"/>
    <w:rsid w:val="002C63B1"/>
    <w:rsid w:val="002C7D85"/>
    <w:rsid w:val="002D0B95"/>
    <w:rsid w:val="002D1904"/>
    <w:rsid w:val="002D2050"/>
    <w:rsid w:val="002D242A"/>
    <w:rsid w:val="002D449F"/>
    <w:rsid w:val="002D6DE2"/>
    <w:rsid w:val="002D7132"/>
    <w:rsid w:val="002E0455"/>
    <w:rsid w:val="002E0A64"/>
    <w:rsid w:val="002E3759"/>
    <w:rsid w:val="002E64C9"/>
    <w:rsid w:val="002E6888"/>
    <w:rsid w:val="002E6C5E"/>
    <w:rsid w:val="002F079D"/>
    <w:rsid w:val="002F10EA"/>
    <w:rsid w:val="002F144D"/>
    <w:rsid w:val="002F273A"/>
    <w:rsid w:val="002F3946"/>
    <w:rsid w:val="002F3B25"/>
    <w:rsid w:val="002F3D28"/>
    <w:rsid w:val="002F4888"/>
    <w:rsid w:val="002F4CF0"/>
    <w:rsid w:val="002F70A5"/>
    <w:rsid w:val="002F7946"/>
    <w:rsid w:val="0030286B"/>
    <w:rsid w:val="0030309B"/>
    <w:rsid w:val="003032C3"/>
    <w:rsid w:val="003033C8"/>
    <w:rsid w:val="00304002"/>
    <w:rsid w:val="00304A0D"/>
    <w:rsid w:val="00305499"/>
    <w:rsid w:val="00306A43"/>
    <w:rsid w:val="00307FC8"/>
    <w:rsid w:val="00311BD9"/>
    <w:rsid w:val="003129E9"/>
    <w:rsid w:val="00312EE0"/>
    <w:rsid w:val="00312F4C"/>
    <w:rsid w:val="00314C77"/>
    <w:rsid w:val="00317BD5"/>
    <w:rsid w:val="003216ED"/>
    <w:rsid w:val="00322FEE"/>
    <w:rsid w:val="00325432"/>
    <w:rsid w:val="00326770"/>
    <w:rsid w:val="00330C03"/>
    <w:rsid w:val="00331130"/>
    <w:rsid w:val="003316E4"/>
    <w:rsid w:val="00333CD2"/>
    <w:rsid w:val="003342B9"/>
    <w:rsid w:val="00334ECD"/>
    <w:rsid w:val="003361C7"/>
    <w:rsid w:val="00337730"/>
    <w:rsid w:val="0034487B"/>
    <w:rsid w:val="00344B6D"/>
    <w:rsid w:val="00344D40"/>
    <w:rsid w:val="00347238"/>
    <w:rsid w:val="00347244"/>
    <w:rsid w:val="0034768E"/>
    <w:rsid w:val="00351B9E"/>
    <w:rsid w:val="00354775"/>
    <w:rsid w:val="00355131"/>
    <w:rsid w:val="00355D8C"/>
    <w:rsid w:val="00356F59"/>
    <w:rsid w:val="00357D2C"/>
    <w:rsid w:val="003616A1"/>
    <w:rsid w:val="003622FA"/>
    <w:rsid w:val="003636B0"/>
    <w:rsid w:val="003640A1"/>
    <w:rsid w:val="00366CC4"/>
    <w:rsid w:val="003670FA"/>
    <w:rsid w:val="00367D1E"/>
    <w:rsid w:val="00370233"/>
    <w:rsid w:val="003714D3"/>
    <w:rsid w:val="00371810"/>
    <w:rsid w:val="00373FCD"/>
    <w:rsid w:val="00374E19"/>
    <w:rsid w:val="00375554"/>
    <w:rsid w:val="00376D06"/>
    <w:rsid w:val="00376F7A"/>
    <w:rsid w:val="003776B8"/>
    <w:rsid w:val="003779B6"/>
    <w:rsid w:val="003804FF"/>
    <w:rsid w:val="00380E2C"/>
    <w:rsid w:val="00384419"/>
    <w:rsid w:val="00386410"/>
    <w:rsid w:val="00390BB5"/>
    <w:rsid w:val="00391FF8"/>
    <w:rsid w:val="003930B4"/>
    <w:rsid w:val="00393AF5"/>
    <w:rsid w:val="003A04A2"/>
    <w:rsid w:val="003A173E"/>
    <w:rsid w:val="003A2DFD"/>
    <w:rsid w:val="003A309B"/>
    <w:rsid w:val="003A5582"/>
    <w:rsid w:val="003A5A23"/>
    <w:rsid w:val="003A665D"/>
    <w:rsid w:val="003A6829"/>
    <w:rsid w:val="003A7D88"/>
    <w:rsid w:val="003B59E1"/>
    <w:rsid w:val="003B5DB9"/>
    <w:rsid w:val="003B6029"/>
    <w:rsid w:val="003B783A"/>
    <w:rsid w:val="003B79FD"/>
    <w:rsid w:val="003C0D70"/>
    <w:rsid w:val="003C1C77"/>
    <w:rsid w:val="003C377A"/>
    <w:rsid w:val="003C3CB2"/>
    <w:rsid w:val="003C53EE"/>
    <w:rsid w:val="003C5D0F"/>
    <w:rsid w:val="003C5F91"/>
    <w:rsid w:val="003C7697"/>
    <w:rsid w:val="003D0259"/>
    <w:rsid w:val="003D0DF2"/>
    <w:rsid w:val="003D113E"/>
    <w:rsid w:val="003D14C3"/>
    <w:rsid w:val="003D1C5C"/>
    <w:rsid w:val="003D1D1A"/>
    <w:rsid w:val="003D3105"/>
    <w:rsid w:val="003D3473"/>
    <w:rsid w:val="003D3FA0"/>
    <w:rsid w:val="003D4BD6"/>
    <w:rsid w:val="003D7FAD"/>
    <w:rsid w:val="003E0295"/>
    <w:rsid w:val="003E04E0"/>
    <w:rsid w:val="003E33BB"/>
    <w:rsid w:val="003E563F"/>
    <w:rsid w:val="003E5E17"/>
    <w:rsid w:val="003E5E1F"/>
    <w:rsid w:val="003E7484"/>
    <w:rsid w:val="003E7A65"/>
    <w:rsid w:val="003F003F"/>
    <w:rsid w:val="003F1B1E"/>
    <w:rsid w:val="003F37FF"/>
    <w:rsid w:val="003F5C23"/>
    <w:rsid w:val="003F64C4"/>
    <w:rsid w:val="003F7D44"/>
    <w:rsid w:val="0040388A"/>
    <w:rsid w:val="00404253"/>
    <w:rsid w:val="004078C5"/>
    <w:rsid w:val="0040792E"/>
    <w:rsid w:val="00411C86"/>
    <w:rsid w:val="00411F0C"/>
    <w:rsid w:val="00412BD7"/>
    <w:rsid w:val="00412DAF"/>
    <w:rsid w:val="00413A76"/>
    <w:rsid w:val="004164C6"/>
    <w:rsid w:val="00416EAA"/>
    <w:rsid w:val="004206EE"/>
    <w:rsid w:val="0042219A"/>
    <w:rsid w:val="004231E9"/>
    <w:rsid w:val="00423BA0"/>
    <w:rsid w:val="004243C8"/>
    <w:rsid w:val="00425545"/>
    <w:rsid w:val="00427FFB"/>
    <w:rsid w:val="004307D8"/>
    <w:rsid w:val="00430C97"/>
    <w:rsid w:val="00431257"/>
    <w:rsid w:val="0043639B"/>
    <w:rsid w:val="00436C41"/>
    <w:rsid w:val="00437767"/>
    <w:rsid w:val="0044049E"/>
    <w:rsid w:val="00440BFE"/>
    <w:rsid w:val="00440EBD"/>
    <w:rsid w:val="004418A5"/>
    <w:rsid w:val="0044267D"/>
    <w:rsid w:val="004444AE"/>
    <w:rsid w:val="00445C01"/>
    <w:rsid w:val="00447A73"/>
    <w:rsid w:val="00450775"/>
    <w:rsid w:val="00451760"/>
    <w:rsid w:val="00452390"/>
    <w:rsid w:val="004537B7"/>
    <w:rsid w:val="00454DF2"/>
    <w:rsid w:val="0045633C"/>
    <w:rsid w:val="00461671"/>
    <w:rsid w:val="00461DED"/>
    <w:rsid w:val="00461E3C"/>
    <w:rsid w:val="004621F3"/>
    <w:rsid w:val="00462599"/>
    <w:rsid w:val="0046282E"/>
    <w:rsid w:val="00462E45"/>
    <w:rsid w:val="00464836"/>
    <w:rsid w:val="004678C4"/>
    <w:rsid w:val="00470339"/>
    <w:rsid w:val="004706A6"/>
    <w:rsid w:val="00470A9C"/>
    <w:rsid w:val="0047143D"/>
    <w:rsid w:val="004716F6"/>
    <w:rsid w:val="004718A8"/>
    <w:rsid w:val="00473FF8"/>
    <w:rsid w:val="004747DF"/>
    <w:rsid w:val="004748A9"/>
    <w:rsid w:val="0047554D"/>
    <w:rsid w:val="0047597E"/>
    <w:rsid w:val="00476A2F"/>
    <w:rsid w:val="0048103E"/>
    <w:rsid w:val="004822F4"/>
    <w:rsid w:val="0048287A"/>
    <w:rsid w:val="004834A9"/>
    <w:rsid w:val="00485B7E"/>
    <w:rsid w:val="00485E89"/>
    <w:rsid w:val="00490289"/>
    <w:rsid w:val="004917CE"/>
    <w:rsid w:val="004929E3"/>
    <w:rsid w:val="00493B15"/>
    <w:rsid w:val="00493E28"/>
    <w:rsid w:val="004A0F43"/>
    <w:rsid w:val="004A137B"/>
    <w:rsid w:val="004A1C0D"/>
    <w:rsid w:val="004A2434"/>
    <w:rsid w:val="004A24A1"/>
    <w:rsid w:val="004A398B"/>
    <w:rsid w:val="004A4076"/>
    <w:rsid w:val="004A5C60"/>
    <w:rsid w:val="004A7AAE"/>
    <w:rsid w:val="004B1E71"/>
    <w:rsid w:val="004B2CD6"/>
    <w:rsid w:val="004B62A0"/>
    <w:rsid w:val="004B6DF1"/>
    <w:rsid w:val="004B7AAC"/>
    <w:rsid w:val="004C3569"/>
    <w:rsid w:val="004C489A"/>
    <w:rsid w:val="004C5B79"/>
    <w:rsid w:val="004C60EF"/>
    <w:rsid w:val="004C6E92"/>
    <w:rsid w:val="004C74FB"/>
    <w:rsid w:val="004D0521"/>
    <w:rsid w:val="004D146A"/>
    <w:rsid w:val="004D301E"/>
    <w:rsid w:val="004D3A68"/>
    <w:rsid w:val="004D56CE"/>
    <w:rsid w:val="004D6DC1"/>
    <w:rsid w:val="004D6DD3"/>
    <w:rsid w:val="004D73A4"/>
    <w:rsid w:val="004D765C"/>
    <w:rsid w:val="004E46C0"/>
    <w:rsid w:val="004E4BA1"/>
    <w:rsid w:val="004F247E"/>
    <w:rsid w:val="004F267D"/>
    <w:rsid w:val="004F61E0"/>
    <w:rsid w:val="004F783C"/>
    <w:rsid w:val="00500DFC"/>
    <w:rsid w:val="0050167C"/>
    <w:rsid w:val="00501796"/>
    <w:rsid w:val="0050288C"/>
    <w:rsid w:val="0050289C"/>
    <w:rsid w:val="0050627A"/>
    <w:rsid w:val="00507832"/>
    <w:rsid w:val="00510E85"/>
    <w:rsid w:val="0051232F"/>
    <w:rsid w:val="005138D6"/>
    <w:rsid w:val="00514D1E"/>
    <w:rsid w:val="005150E1"/>
    <w:rsid w:val="0051685E"/>
    <w:rsid w:val="00516A50"/>
    <w:rsid w:val="00520434"/>
    <w:rsid w:val="00520505"/>
    <w:rsid w:val="0052081C"/>
    <w:rsid w:val="005217B3"/>
    <w:rsid w:val="00522365"/>
    <w:rsid w:val="00523AD7"/>
    <w:rsid w:val="005269E6"/>
    <w:rsid w:val="005320BD"/>
    <w:rsid w:val="00532665"/>
    <w:rsid w:val="00533A9A"/>
    <w:rsid w:val="00533EB3"/>
    <w:rsid w:val="00534F0B"/>
    <w:rsid w:val="00534FD5"/>
    <w:rsid w:val="00536B4F"/>
    <w:rsid w:val="00537499"/>
    <w:rsid w:val="0054003E"/>
    <w:rsid w:val="00540597"/>
    <w:rsid w:val="00540ED1"/>
    <w:rsid w:val="00541D5C"/>
    <w:rsid w:val="005425A0"/>
    <w:rsid w:val="005427D2"/>
    <w:rsid w:val="00542CB6"/>
    <w:rsid w:val="00544029"/>
    <w:rsid w:val="00544DE9"/>
    <w:rsid w:val="0054546D"/>
    <w:rsid w:val="00546712"/>
    <w:rsid w:val="0054691D"/>
    <w:rsid w:val="00546C8C"/>
    <w:rsid w:val="00550880"/>
    <w:rsid w:val="00550E13"/>
    <w:rsid w:val="00552EBA"/>
    <w:rsid w:val="00554B91"/>
    <w:rsid w:val="0055510B"/>
    <w:rsid w:val="00555BF3"/>
    <w:rsid w:val="00556688"/>
    <w:rsid w:val="00560158"/>
    <w:rsid w:val="00560C4F"/>
    <w:rsid w:val="00561F93"/>
    <w:rsid w:val="00562026"/>
    <w:rsid w:val="005660AD"/>
    <w:rsid w:val="005678E6"/>
    <w:rsid w:val="00571533"/>
    <w:rsid w:val="00573048"/>
    <w:rsid w:val="005739D8"/>
    <w:rsid w:val="00574105"/>
    <w:rsid w:val="00575616"/>
    <w:rsid w:val="00575BB8"/>
    <w:rsid w:val="005765CA"/>
    <w:rsid w:val="00582B7E"/>
    <w:rsid w:val="00582C43"/>
    <w:rsid w:val="0058549F"/>
    <w:rsid w:val="00585B39"/>
    <w:rsid w:val="00586E1A"/>
    <w:rsid w:val="00590896"/>
    <w:rsid w:val="005911F5"/>
    <w:rsid w:val="00592310"/>
    <w:rsid w:val="005954B6"/>
    <w:rsid w:val="005958CD"/>
    <w:rsid w:val="00596618"/>
    <w:rsid w:val="005A1B50"/>
    <w:rsid w:val="005A1E0F"/>
    <w:rsid w:val="005A2E4C"/>
    <w:rsid w:val="005A3660"/>
    <w:rsid w:val="005A698A"/>
    <w:rsid w:val="005A6EA5"/>
    <w:rsid w:val="005A72E5"/>
    <w:rsid w:val="005B0531"/>
    <w:rsid w:val="005B0725"/>
    <w:rsid w:val="005B0A1B"/>
    <w:rsid w:val="005B308F"/>
    <w:rsid w:val="005B485A"/>
    <w:rsid w:val="005B5DEC"/>
    <w:rsid w:val="005B6CD9"/>
    <w:rsid w:val="005C0077"/>
    <w:rsid w:val="005C01B4"/>
    <w:rsid w:val="005C2373"/>
    <w:rsid w:val="005C2377"/>
    <w:rsid w:val="005C2891"/>
    <w:rsid w:val="005C2F9F"/>
    <w:rsid w:val="005C31DB"/>
    <w:rsid w:val="005C59D5"/>
    <w:rsid w:val="005D0D6B"/>
    <w:rsid w:val="005D1407"/>
    <w:rsid w:val="005D18C9"/>
    <w:rsid w:val="005D343D"/>
    <w:rsid w:val="005D62B6"/>
    <w:rsid w:val="005E0BFD"/>
    <w:rsid w:val="005E158B"/>
    <w:rsid w:val="005E183E"/>
    <w:rsid w:val="005E22F5"/>
    <w:rsid w:val="005E3139"/>
    <w:rsid w:val="005E4E90"/>
    <w:rsid w:val="005E792F"/>
    <w:rsid w:val="005E7AC5"/>
    <w:rsid w:val="005E7AF6"/>
    <w:rsid w:val="005F1D22"/>
    <w:rsid w:val="005F2107"/>
    <w:rsid w:val="005F2862"/>
    <w:rsid w:val="005F3542"/>
    <w:rsid w:val="005F37E6"/>
    <w:rsid w:val="005F3ED2"/>
    <w:rsid w:val="005F458A"/>
    <w:rsid w:val="005F67A6"/>
    <w:rsid w:val="005F6967"/>
    <w:rsid w:val="005F73C6"/>
    <w:rsid w:val="005F74A7"/>
    <w:rsid w:val="00602504"/>
    <w:rsid w:val="00603E63"/>
    <w:rsid w:val="00603FC3"/>
    <w:rsid w:val="0060477F"/>
    <w:rsid w:val="00605EB1"/>
    <w:rsid w:val="00606C84"/>
    <w:rsid w:val="00610E65"/>
    <w:rsid w:val="006117AC"/>
    <w:rsid w:val="00612C8E"/>
    <w:rsid w:val="00612DE3"/>
    <w:rsid w:val="006157D3"/>
    <w:rsid w:val="00615E69"/>
    <w:rsid w:val="00616859"/>
    <w:rsid w:val="00617D34"/>
    <w:rsid w:val="00621E80"/>
    <w:rsid w:val="006236E9"/>
    <w:rsid w:val="00623D9B"/>
    <w:rsid w:val="00624430"/>
    <w:rsid w:val="006246F8"/>
    <w:rsid w:val="0062784C"/>
    <w:rsid w:val="00632238"/>
    <w:rsid w:val="00633B9B"/>
    <w:rsid w:val="006354E5"/>
    <w:rsid w:val="006357BD"/>
    <w:rsid w:val="00636AFB"/>
    <w:rsid w:val="00636D68"/>
    <w:rsid w:val="00637B6C"/>
    <w:rsid w:val="00637D2C"/>
    <w:rsid w:val="006411E2"/>
    <w:rsid w:val="006448AC"/>
    <w:rsid w:val="006460FA"/>
    <w:rsid w:val="006463E0"/>
    <w:rsid w:val="006467BA"/>
    <w:rsid w:val="00647E6A"/>
    <w:rsid w:val="00650076"/>
    <w:rsid w:val="00650B0C"/>
    <w:rsid w:val="00650EA9"/>
    <w:rsid w:val="00652687"/>
    <w:rsid w:val="00653C7D"/>
    <w:rsid w:val="00655042"/>
    <w:rsid w:val="006567ED"/>
    <w:rsid w:val="00656BCC"/>
    <w:rsid w:val="006576A5"/>
    <w:rsid w:val="006600AB"/>
    <w:rsid w:val="006622B6"/>
    <w:rsid w:val="0066359E"/>
    <w:rsid w:val="0066376A"/>
    <w:rsid w:val="00663DE6"/>
    <w:rsid w:val="006660FC"/>
    <w:rsid w:val="006673F7"/>
    <w:rsid w:val="006678A0"/>
    <w:rsid w:val="006704C7"/>
    <w:rsid w:val="00670B9E"/>
    <w:rsid w:val="006711E2"/>
    <w:rsid w:val="0067356A"/>
    <w:rsid w:val="0067592D"/>
    <w:rsid w:val="0067780F"/>
    <w:rsid w:val="00677952"/>
    <w:rsid w:val="006801BD"/>
    <w:rsid w:val="00680FF0"/>
    <w:rsid w:val="00681471"/>
    <w:rsid w:val="00681A7A"/>
    <w:rsid w:val="006820E4"/>
    <w:rsid w:val="00682673"/>
    <w:rsid w:val="00683412"/>
    <w:rsid w:val="00685092"/>
    <w:rsid w:val="00687A68"/>
    <w:rsid w:val="0069114D"/>
    <w:rsid w:val="00691665"/>
    <w:rsid w:val="00694769"/>
    <w:rsid w:val="006952E5"/>
    <w:rsid w:val="00695398"/>
    <w:rsid w:val="00696304"/>
    <w:rsid w:val="0069785F"/>
    <w:rsid w:val="006A1ACC"/>
    <w:rsid w:val="006A2553"/>
    <w:rsid w:val="006A3260"/>
    <w:rsid w:val="006A3C44"/>
    <w:rsid w:val="006A3FF7"/>
    <w:rsid w:val="006A614A"/>
    <w:rsid w:val="006A6781"/>
    <w:rsid w:val="006B0816"/>
    <w:rsid w:val="006B0CD6"/>
    <w:rsid w:val="006B4B47"/>
    <w:rsid w:val="006B4C01"/>
    <w:rsid w:val="006B5954"/>
    <w:rsid w:val="006B5B43"/>
    <w:rsid w:val="006B707D"/>
    <w:rsid w:val="006C0006"/>
    <w:rsid w:val="006C0CD9"/>
    <w:rsid w:val="006C103F"/>
    <w:rsid w:val="006C1EDD"/>
    <w:rsid w:val="006C3028"/>
    <w:rsid w:val="006C4582"/>
    <w:rsid w:val="006C54B5"/>
    <w:rsid w:val="006C633A"/>
    <w:rsid w:val="006C7826"/>
    <w:rsid w:val="006C7F14"/>
    <w:rsid w:val="006D00DD"/>
    <w:rsid w:val="006D09F0"/>
    <w:rsid w:val="006D189F"/>
    <w:rsid w:val="006D2072"/>
    <w:rsid w:val="006D320C"/>
    <w:rsid w:val="006D336E"/>
    <w:rsid w:val="006D3BF4"/>
    <w:rsid w:val="006D3D00"/>
    <w:rsid w:val="006D59D1"/>
    <w:rsid w:val="006D5DBE"/>
    <w:rsid w:val="006D7AF6"/>
    <w:rsid w:val="006E31A9"/>
    <w:rsid w:val="006E3DF5"/>
    <w:rsid w:val="006E4F3E"/>
    <w:rsid w:val="006E4F48"/>
    <w:rsid w:val="006E7718"/>
    <w:rsid w:val="006E7878"/>
    <w:rsid w:val="006F02B8"/>
    <w:rsid w:val="006F03BA"/>
    <w:rsid w:val="006F1D21"/>
    <w:rsid w:val="006F2A4A"/>
    <w:rsid w:val="006F36BA"/>
    <w:rsid w:val="006F6B14"/>
    <w:rsid w:val="006F71E7"/>
    <w:rsid w:val="006F7F39"/>
    <w:rsid w:val="007003D6"/>
    <w:rsid w:val="00700FEE"/>
    <w:rsid w:val="00702061"/>
    <w:rsid w:val="00703EFB"/>
    <w:rsid w:val="00707636"/>
    <w:rsid w:val="00711734"/>
    <w:rsid w:val="00711E37"/>
    <w:rsid w:val="007122C1"/>
    <w:rsid w:val="00713B02"/>
    <w:rsid w:val="00714345"/>
    <w:rsid w:val="00714659"/>
    <w:rsid w:val="00715613"/>
    <w:rsid w:val="007169B2"/>
    <w:rsid w:val="0072079F"/>
    <w:rsid w:val="00720A04"/>
    <w:rsid w:val="00720C88"/>
    <w:rsid w:val="007223E9"/>
    <w:rsid w:val="00723836"/>
    <w:rsid w:val="007248B0"/>
    <w:rsid w:val="00724CC5"/>
    <w:rsid w:val="00726F11"/>
    <w:rsid w:val="00730834"/>
    <w:rsid w:val="00731613"/>
    <w:rsid w:val="0073271F"/>
    <w:rsid w:val="00732ED8"/>
    <w:rsid w:val="0073371C"/>
    <w:rsid w:val="007360C0"/>
    <w:rsid w:val="00736795"/>
    <w:rsid w:val="00737566"/>
    <w:rsid w:val="0074039E"/>
    <w:rsid w:val="00740825"/>
    <w:rsid w:val="00741006"/>
    <w:rsid w:val="00742751"/>
    <w:rsid w:val="00742958"/>
    <w:rsid w:val="00743BCB"/>
    <w:rsid w:val="00746079"/>
    <w:rsid w:val="00747794"/>
    <w:rsid w:val="00750206"/>
    <w:rsid w:val="00751653"/>
    <w:rsid w:val="007527A9"/>
    <w:rsid w:val="007532BE"/>
    <w:rsid w:val="00754649"/>
    <w:rsid w:val="007563D3"/>
    <w:rsid w:val="00756F2B"/>
    <w:rsid w:val="00756FE9"/>
    <w:rsid w:val="00757D99"/>
    <w:rsid w:val="00757E22"/>
    <w:rsid w:val="00763AA0"/>
    <w:rsid w:val="007644D6"/>
    <w:rsid w:val="00764C0D"/>
    <w:rsid w:val="00765B57"/>
    <w:rsid w:val="007670A7"/>
    <w:rsid w:val="00767C8B"/>
    <w:rsid w:val="00767C8F"/>
    <w:rsid w:val="007717A8"/>
    <w:rsid w:val="0077347F"/>
    <w:rsid w:val="007737B6"/>
    <w:rsid w:val="00773845"/>
    <w:rsid w:val="00774FBC"/>
    <w:rsid w:val="00777D69"/>
    <w:rsid w:val="00780492"/>
    <w:rsid w:val="00780D0F"/>
    <w:rsid w:val="00780DAE"/>
    <w:rsid w:val="00780E19"/>
    <w:rsid w:val="00781012"/>
    <w:rsid w:val="00783F23"/>
    <w:rsid w:val="00784D50"/>
    <w:rsid w:val="007864BC"/>
    <w:rsid w:val="007870CD"/>
    <w:rsid w:val="00791128"/>
    <w:rsid w:val="007913C4"/>
    <w:rsid w:val="00794FB8"/>
    <w:rsid w:val="007970E3"/>
    <w:rsid w:val="00797342"/>
    <w:rsid w:val="007978A8"/>
    <w:rsid w:val="007A3483"/>
    <w:rsid w:val="007A3C3C"/>
    <w:rsid w:val="007A471C"/>
    <w:rsid w:val="007A47B7"/>
    <w:rsid w:val="007A51B5"/>
    <w:rsid w:val="007A52AC"/>
    <w:rsid w:val="007A7A58"/>
    <w:rsid w:val="007A7C2E"/>
    <w:rsid w:val="007A7ED3"/>
    <w:rsid w:val="007B0C65"/>
    <w:rsid w:val="007B2863"/>
    <w:rsid w:val="007B3BE6"/>
    <w:rsid w:val="007B443E"/>
    <w:rsid w:val="007B57ED"/>
    <w:rsid w:val="007B7C83"/>
    <w:rsid w:val="007C083F"/>
    <w:rsid w:val="007C213A"/>
    <w:rsid w:val="007C26FA"/>
    <w:rsid w:val="007C2DEE"/>
    <w:rsid w:val="007C3189"/>
    <w:rsid w:val="007C36C4"/>
    <w:rsid w:val="007C37E8"/>
    <w:rsid w:val="007C3801"/>
    <w:rsid w:val="007C4CF4"/>
    <w:rsid w:val="007C579D"/>
    <w:rsid w:val="007C5CE5"/>
    <w:rsid w:val="007C61AC"/>
    <w:rsid w:val="007C751F"/>
    <w:rsid w:val="007D0BF8"/>
    <w:rsid w:val="007D0EC1"/>
    <w:rsid w:val="007D1CBE"/>
    <w:rsid w:val="007D2310"/>
    <w:rsid w:val="007D5225"/>
    <w:rsid w:val="007D6245"/>
    <w:rsid w:val="007D7DD6"/>
    <w:rsid w:val="007E3571"/>
    <w:rsid w:val="007E3B80"/>
    <w:rsid w:val="007E57BF"/>
    <w:rsid w:val="007E656D"/>
    <w:rsid w:val="007E7954"/>
    <w:rsid w:val="007F2950"/>
    <w:rsid w:val="007F36B8"/>
    <w:rsid w:val="007F3AC2"/>
    <w:rsid w:val="007F6046"/>
    <w:rsid w:val="007F6FA0"/>
    <w:rsid w:val="00800AD6"/>
    <w:rsid w:val="0080290B"/>
    <w:rsid w:val="00803882"/>
    <w:rsid w:val="00805806"/>
    <w:rsid w:val="00805A01"/>
    <w:rsid w:val="00805C10"/>
    <w:rsid w:val="008066EA"/>
    <w:rsid w:val="008068DF"/>
    <w:rsid w:val="0080727D"/>
    <w:rsid w:val="0080752F"/>
    <w:rsid w:val="00807F6D"/>
    <w:rsid w:val="00811F75"/>
    <w:rsid w:val="008140FB"/>
    <w:rsid w:val="0082078E"/>
    <w:rsid w:val="00821A11"/>
    <w:rsid w:val="00822139"/>
    <w:rsid w:val="008242F9"/>
    <w:rsid w:val="00824DCE"/>
    <w:rsid w:val="00825EAF"/>
    <w:rsid w:val="00830DD3"/>
    <w:rsid w:val="008338E8"/>
    <w:rsid w:val="00835816"/>
    <w:rsid w:val="00837302"/>
    <w:rsid w:val="00840092"/>
    <w:rsid w:val="00841B98"/>
    <w:rsid w:val="00843907"/>
    <w:rsid w:val="00845F39"/>
    <w:rsid w:val="0084644B"/>
    <w:rsid w:val="00850176"/>
    <w:rsid w:val="00851635"/>
    <w:rsid w:val="00851F95"/>
    <w:rsid w:val="0085233F"/>
    <w:rsid w:val="00852E70"/>
    <w:rsid w:val="00853DDD"/>
    <w:rsid w:val="0085400E"/>
    <w:rsid w:val="00855D7A"/>
    <w:rsid w:val="0085686C"/>
    <w:rsid w:val="008569E9"/>
    <w:rsid w:val="0085727D"/>
    <w:rsid w:val="00857D57"/>
    <w:rsid w:val="00860DE0"/>
    <w:rsid w:val="008622DE"/>
    <w:rsid w:val="00862513"/>
    <w:rsid w:val="00862798"/>
    <w:rsid w:val="008636F3"/>
    <w:rsid w:val="00866FD1"/>
    <w:rsid w:val="008704CA"/>
    <w:rsid w:val="00870BD7"/>
    <w:rsid w:val="0087248A"/>
    <w:rsid w:val="00872990"/>
    <w:rsid w:val="00873018"/>
    <w:rsid w:val="00873243"/>
    <w:rsid w:val="0087586C"/>
    <w:rsid w:val="00875C51"/>
    <w:rsid w:val="00875EE0"/>
    <w:rsid w:val="00876DFA"/>
    <w:rsid w:val="00877AB5"/>
    <w:rsid w:val="00880BE6"/>
    <w:rsid w:val="00880C83"/>
    <w:rsid w:val="0088246A"/>
    <w:rsid w:val="008828E5"/>
    <w:rsid w:val="00882D20"/>
    <w:rsid w:val="00885391"/>
    <w:rsid w:val="0088605C"/>
    <w:rsid w:val="00886E67"/>
    <w:rsid w:val="008872D9"/>
    <w:rsid w:val="0089118A"/>
    <w:rsid w:val="008921B3"/>
    <w:rsid w:val="00892FBC"/>
    <w:rsid w:val="00896056"/>
    <w:rsid w:val="008965FB"/>
    <w:rsid w:val="00897644"/>
    <w:rsid w:val="008A15D1"/>
    <w:rsid w:val="008A1750"/>
    <w:rsid w:val="008A1BE2"/>
    <w:rsid w:val="008A205E"/>
    <w:rsid w:val="008A23E9"/>
    <w:rsid w:val="008A2D9D"/>
    <w:rsid w:val="008A4693"/>
    <w:rsid w:val="008B037A"/>
    <w:rsid w:val="008B0A2D"/>
    <w:rsid w:val="008B11BE"/>
    <w:rsid w:val="008B13BF"/>
    <w:rsid w:val="008B3181"/>
    <w:rsid w:val="008B40A3"/>
    <w:rsid w:val="008B5345"/>
    <w:rsid w:val="008B678F"/>
    <w:rsid w:val="008C193F"/>
    <w:rsid w:val="008C3651"/>
    <w:rsid w:val="008C47B2"/>
    <w:rsid w:val="008C6EE7"/>
    <w:rsid w:val="008C7B70"/>
    <w:rsid w:val="008D1A9D"/>
    <w:rsid w:val="008D2A61"/>
    <w:rsid w:val="008D3A36"/>
    <w:rsid w:val="008D5C4B"/>
    <w:rsid w:val="008D634C"/>
    <w:rsid w:val="008E0485"/>
    <w:rsid w:val="008E23ED"/>
    <w:rsid w:val="008E2412"/>
    <w:rsid w:val="008E25EE"/>
    <w:rsid w:val="008E4876"/>
    <w:rsid w:val="008E5C47"/>
    <w:rsid w:val="008E5F7A"/>
    <w:rsid w:val="008E6E4B"/>
    <w:rsid w:val="008E73D4"/>
    <w:rsid w:val="008F1176"/>
    <w:rsid w:val="008F1D95"/>
    <w:rsid w:val="008F291A"/>
    <w:rsid w:val="008F32EA"/>
    <w:rsid w:val="008F3E89"/>
    <w:rsid w:val="008F438C"/>
    <w:rsid w:val="008F5FFE"/>
    <w:rsid w:val="008F7FA3"/>
    <w:rsid w:val="00900470"/>
    <w:rsid w:val="00902800"/>
    <w:rsid w:val="00904281"/>
    <w:rsid w:val="00905B2D"/>
    <w:rsid w:val="009067BA"/>
    <w:rsid w:val="0091004C"/>
    <w:rsid w:val="0091010A"/>
    <w:rsid w:val="00910833"/>
    <w:rsid w:val="00911330"/>
    <w:rsid w:val="0091259A"/>
    <w:rsid w:val="00915165"/>
    <w:rsid w:val="0091685B"/>
    <w:rsid w:val="00916DB3"/>
    <w:rsid w:val="009212D4"/>
    <w:rsid w:val="009237A1"/>
    <w:rsid w:val="0092534D"/>
    <w:rsid w:val="00925BD7"/>
    <w:rsid w:val="009278CB"/>
    <w:rsid w:val="0093292C"/>
    <w:rsid w:val="00933BE3"/>
    <w:rsid w:val="009344F5"/>
    <w:rsid w:val="00934FB3"/>
    <w:rsid w:val="009352BC"/>
    <w:rsid w:val="00935C36"/>
    <w:rsid w:val="00937191"/>
    <w:rsid w:val="0094009F"/>
    <w:rsid w:val="00940323"/>
    <w:rsid w:val="009417DC"/>
    <w:rsid w:val="00941B5B"/>
    <w:rsid w:val="00946BAA"/>
    <w:rsid w:val="00947FC1"/>
    <w:rsid w:val="009503BB"/>
    <w:rsid w:val="0095272F"/>
    <w:rsid w:val="00953AF5"/>
    <w:rsid w:val="00954D4A"/>
    <w:rsid w:val="00956BEB"/>
    <w:rsid w:val="009615BD"/>
    <w:rsid w:val="00962A63"/>
    <w:rsid w:val="00964867"/>
    <w:rsid w:val="00964D9F"/>
    <w:rsid w:val="00964FB7"/>
    <w:rsid w:val="00965B64"/>
    <w:rsid w:val="009662BE"/>
    <w:rsid w:val="009706F8"/>
    <w:rsid w:val="00971759"/>
    <w:rsid w:val="00971EDD"/>
    <w:rsid w:val="0097200B"/>
    <w:rsid w:val="0097596C"/>
    <w:rsid w:val="009804E2"/>
    <w:rsid w:val="00981829"/>
    <w:rsid w:val="00981A4A"/>
    <w:rsid w:val="009823D2"/>
    <w:rsid w:val="009826B6"/>
    <w:rsid w:val="009846F6"/>
    <w:rsid w:val="00984C70"/>
    <w:rsid w:val="00985D68"/>
    <w:rsid w:val="00990BB2"/>
    <w:rsid w:val="00993067"/>
    <w:rsid w:val="009951AF"/>
    <w:rsid w:val="009A09B1"/>
    <w:rsid w:val="009A1212"/>
    <w:rsid w:val="009A2840"/>
    <w:rsid w:val="009A52BF"/>
    <w:rsid w:val="009A52C8"/>
    <w:rsid w:val="009A6D35"/>
    <w:rsid w:val="009A7ABD"/>
    <w:rsid w:val="009B014B"/>
    <w:rsid w:val="009B1E23"/>
    <w:rsid w:val="009B2677"/>
    <w:rsid w:val="009B2EFC"/>
    <w:rsid w:val="009B3F8B"/>
    <w:rsid w:val="009B44E8"/>
    <w:rsid w:val="009B4D51"/>
    <w:rsid w:val="009B65F7"/>
    <w:rsid w:val="009B6741"/>
    <w:rsid w:val="009B6B87"/>
    <w:rsid w:val="009B753B"/>
    <w:rsid w:val="009B78D8"/>
    <w:rsid w:val="009C03DC"/>
    <w:rsid w:val="009C1AAB"/>
    <w:rsid w:val="009C40E2"/>
    <w:rsid w:val="009C4844"/>
    <w:rsid w:val="009C4DCC"/>
    <w:rsid w:val="009C5402"/>
    <w:rsid w:val="009C71AE"/>
    <w:rsid w:val="009C7698"/>
    <w:rsid w:val="009C79E2"/>
    <w:rsid w:val="009D0939"/>
    <w:rsid w:val="009D792B"/>
    <w:rsid w:val="009D7E6E"/>
    <w:rsid w:val="009E00C7"/>
    <w:rsid w:val="009E2EA6"/>
    <w:rsid w:val="009E30EE"/>
    <w:rsid w:val="009E3F84"/>
    <w:rsid w:val="009E634A"/>
    <w:rsid w:val="009E76DF"/>
    <w:rsid w:val="009F1A00"/>
    <w:rsid w:val="009F43F7"/>
    <w:rsid w:val="009F4C76"/>
    <w:rsid w:val="009F6250"/>
    <w:rsid w:val="009F76C5"/>
    <w:rsid w:val="009F7B20"/>
    <w:rsid w:val="00A0012A"/>
    <w:rsid w:val="00A00A78"/>
    <w:rsid w:val="00A010CC"/>
    <w:rsid w:val="00A0327C"/>
    <w:rsid w:val="00A034D6"/>
    <w:rsid w:val="00A12AFB"/>
    <w:rsid w:val="00A13972"/>
    <w:rsid w:val="00A152F7"/>
    <w:rsid w:val="00A164D1"/>
    <w:rsid w:val="00A172AF"/>
    <w:rsid w:val="00A20BD1"/>
    <w:rsid w:val="00A20C09"/>
    <w:rsid w:val="00A20DB4"/>
    <w:rsid w:val="00A21452"/>
    <w:rsid w:val="00A23201"/>
    <w:rsid w:val="00A24814"/>
    <w:rsid w:val="00A24B22"/>
    <w:rsid w:val="00A25CD0"/>
    <w:rsid w:val="00A26471"/>
    <w:rsid w:val="00A26649"/>
    <w:rsid w:val="00A26795"/>
    <w:rsid w:val="00A27DF0"/>
    <w:rsid w:val="00A304D6"/>
    <w:rsid w:val="00A30C82"/>
    <w:rsid w:val="00A32DEF"/>
    <w:rsid w:val="00A32EBF"/>
    <w:rsid w:val="00A33D61"/>
    <w:rsid w:val="00A34E10"/>
    <w:rsid w:val="00A34ECA"/>
    <w:rsid w:val="00A44B86"/>
    <w:rsid w:val="00A50A49"/>
    <w:rsid w:val="00A514E5"/>
    <w:rsid w:val="00A519B2"/>
    <w:rsid w:val="00A51B66"/>
    <w:rsid w:val="00A52451"/>
    <w:rsid w:val="00A52DE3"/>
    <w:rsid w:val="00A539C2"/>
    <w:rsid w:val="00A539EA"/>
    <w:rsid w:val="00A53D37"/>
    <w:rsid w:val="00A53E31"/>
    <w:rsid w:val="00A5506B"/>
    <w:rsid w:val="00A578E5"/>
    <w:rsid w:val="00A6082C"/>
    <w:rsid w:val="00A60DFF"/>
    <w:rsid w:val="00A61B66"/>
    <w:rsid w:val="00A6261B"/>
    <w:rsid w:val="00A627C4"/>
    <w:rsid w:val="00A62E27"/>
    <w:rsid w:val="00A64F5B"/>
    <w:rsid w:val="00A6501A"/>
    <w:rsid w:val="00A656EC"/>
    <w:rsid w:val="00A65B1B"/>
    <w:rsid w:val="00A65E89"/>
    <w:rsid w:val="00A66871"/>
    <w:rsid w:val="00A702E6"/>
    <w:rsid w:val="00A730F4"/>
    <w:rsid w:val="00A733F9"/>
    <w:rsid w:val="00A7409C"/>
    <w:rsid w:val="00A747BE"/>
    <w:rsid w:val="00A74B4F"/>
    <w:rsid w:val="00A74D46"/>
    <w:rsid w:val="00A75CEB"/>
    <w:rsid w:val="00A77AEA"/>
    <w:rsid w:val="00A808D7"/>
    <w:rsid w:val="00A81BB9"/>
    <w:rsid w:val="00A8292C"/>
    <w:rsid w:val="00A82C4A"/>
    <w:rsid w:val="00A83800"/>
    <w:rsid w:val="00A83B98"/>
    <w:rsid w:val="00A857C6"/>
    <w:rsid w:val="00A860B2"/>
    <w:rsid w:val="00A86EEE"/>
    <w:rsid w:val="00A872DF"/>
    <w:rsid w:val="00A876A2"/>
    <w:rsid w:val="00A94158"/>
    <w:rsid w:val="00A94B10"/>
    <w:rsid w:val="00A94CD2"/>
    <w:rsid w:val="00A96398"/>
    <w:rsid w:val="00A969F0"/>
    <w:rsid w:val="00A9742F"/>
    <w:rsid w:val="00AA1562"/>
    <w:rsid w:val="00AA42CD"/>
    <w:rsid w:val="00AA5587"/>
    <w:rsid w:val="00AA6EBE"/>
    <w:rsid w:val="00AB0C6C"/>
    <w:rsid w:val="00AB2766"/>
    <w:rsid w:val="00AB5D1A"/>
    <w:rsid w:val="00AB61F8"/>
    <w:rsid w:val="00AB6EF6"/>
    <w:rsid w:val="00AB7F89"/>
    <w:rsid w:val="00AC0620"/>
    <w:rsid w:val="00AC0E20"/>
    <w:rsid w:val="00AC1622"/>
    <w:rsid w:val="00AC273B"/>
    <w:rsid w:val="00AC432C"/>
    <w:rsid w:val="00AC6DA3"/>
    <w:rsid w:val="00AD1E8F"/>
    <w:rsid w:val="00AD2201"/>
    <w:rsid w:val="00AD449F"/>
    <w:rsid w:val="00AD4A95"/>
    <w:rsid w:val="00AD4EB3"/>
    <w:rsid w:val="00AD7D62"/>
    <w:rsid w:val="00AD7EEE"/>
    <w:rsid w:val="00AE0F3B"/>
    <w:rsid w:val="00AE19C4"/>
    <w:rsid w:val="00AE2166"/>
    <w:rsid w:val="00AE221C"/>
    <w:rsid w:val="00AE2A1D"/>
    <w:rsid w:val="00AE2B8B"/>
    <w:rsid w:val="00AE3631"/>
    <w:rsid w:val="00AE3CDA"/>
    <w:rsid w:val="00AE52D6"/>
    <w:rsid w:val="00AE6B99"/>
    <w:rsid w:val="00AE7D64"/>
    <w:rsid w:val="00AF04B5"/>
    <w:rsid w:val="00AF2449"/>
    <w:rsid w:val="00AF2F59"/>
    <w:rsid w:val="00AF336A"/>
    <w:rsid w:val="00AF438A"/>
    <w:rsid w:val="00AF4CBA"/>
    <w:rsid w:val="00AF4DA2"/>
    <w:rsid w:val="00AF54B7"/>
    <w:rsid w:val="00AF6871"/>
    <w:rsid w:val="00AF6AA9"/>
    <w:rsid w:val="00AF6D90"/>
    <w:rsid w:val="00AF7029"/>
    <w:rsid w:val="00AF7E7D"/>
    <w:rsid w:val="00B0054F"/>
    <w:rsid w:val="00B01383"/>
    <w:rsid w:val="00B029CF"/>
    <w:rsid w:val="00B040A5"/>
    <w:rsid w:val="00B07231"/>
    <w:rsid w:val="00B07A75"/>
    <w:rsid w:val="00B12AE3"/>
    <w:rsid w:val="00B1391E"/>
    <w:rsid w:val="00B142D1"/>
    <w:rsid w:val="00B14403"/>
    <w:rsid w:val="00B14498"/>
    <w:rsid w:val="00B15F9D"/>
    <w:rsid w:val="00B16BDD"/>
    <w:rsid w:val="00B20E03"/>
    <w:rsid w:val="00B22D57"/>
    <w:rsid w:val="00B23252"/>
    <w:rsid w:val="00B232D7"/>
    <w:rsid w:val="00B2358E"/>
    <w:rsid w:val="00B247E1"/>
    <w:rsid w:val="00B255DA"/>
    <w:rsid w:val="00B25AFE"/>
    <w:rsid w:val="00B26101"/>
    <w:rsid w:val="00B26426"/>
    <w:rsid w:val="00B266B6"/>
    <w:rsid w:val="00B31AF8"/>
    <w:rsid w:val="00B32EC1"/>
    <w:rsid w:val="00B36B9E"/>
    <w:rsid w:val="00B40A4B"/>
    <w:rsid w:val="00B41021"/>
    <w:rsid w:val="00B41838"/>
    <w:rsid w:val="00B42B93"/>
    <w:rsid w:val="00B43CB5"/>
    <w:rsid w:val="00B4645C"/>
    <w:rsid w:val="00B46589"/>
    <w:rsid w:val="00B476A3"/>
    <w:rsid w:val="00B47EE1"/>
    <w:rsid w:val="00B50367"/>
    <w:rsid w:val="00B51836"/>
    <w:rsid w:val="00B527CF"/>
    <w:rsid w:val="00B53B78"/>
    <w:rsid w:val="00B548EB"/>
    <w:rsid w:val="00B557DA"/>
    <w:rsid w:val="00B567CD"/>
    <w:rsid w:val="00B5728E"/>
    <w:rsid w:val="00B57855"/>
    <w:rsid w:val="00B607B8"/>
    <w:rsid w:val="00B613F5"/>
    <w:rsid w:val="00B6140C"/>
    <w:rsid w:val="00B62051"/>
    <w:rsid w:val="00B62CF2"/>
    <w:rsid w:val="00B64F0D"/>
    <w:rsid w:val="00B64F45"/>
    <w:rsid w:val="00B6641A"/>
    <w:rsid w:val="00B665EB"/>
    <w:rsid w:val="00B6681C"/>
    <w:rsid w:val="00B67567"/>
    <w:rsid w:val="00B72840"/>
    <w:rsid w:val="00B7581A"/>
    <w:rsid w:val="00B76C55"/>
    <w:rsid w:val="00B77612"/>
    <w:rsid w:val="00B77720"/>
    <w:rsid w:val="00B80064"/>
    <w:rsid w:val="00B803A9"/>
    <w:rsid w:val="00B8270A"/>
    <w:rsid w:val="00B82E20"/>
    <w:rsid w:val="00B8328C"/>
    <w:rsid w:val="00B843CA"/>
    <w:rsid w:val="00B84CF4"/>
    <w:rsid w:val="00B85449"/>
    <w:rsid w:val="00B854DE"/>
    <w:rsid w:val="00B858EB"/>
    <w:rsid w:val="00B868D0"/>
    <w:rsid w:val="00B87727"/>
    <w:rsid w:val="00B87BB2"/>
    <w:rsid w:val="00B9118B"/>
    <w:rsid w:val="00B92E7D"/>
    <w:rsid w:val="00B93ACE"/>
    <w:rsid w:val="00B953AC"/>
    <w:rsid w:val="00B97683"/>
    <w:rsid w:val="00B977CC"/>
    <w:rsid w:val="00B97858"/>
    <w:rsid w:val="00BA184B"/>
    <w:rsid w:val="00BA202C"/>
    <w:rsid w:val="00BA3755"/>
    <w:rsid w:val="00BA43E1"/>
    <w:rsid w:val="00BA4C09"/>
    <w:rsid w:val="00BA523F"/>
    <w:rsid w:val="00BA54A8"/>
    <w:rsid w:val="00BB0102"/>
    <w:rsid w:val="00BB37D2"/>
    <w:rsid w:val="00BB4164"/>
    <w:rsid w:val="00BB73DB"/>
    <w:rsid w:val="00BC04DC"/>
    <w:rsid w:val="00BC2631"/>
    <w:rsid w:val="00BC2BF5"/>
    <w:rsid w:val="00BC3499"/>
    <w:rsid w:val="00BC3EF0"/>
    <w:rsid w:val="00BC4955"/>
    <w:rsid w:val="00BC59C0"/>
    <w:rsid w:val="00BC6BE9"/>
    <w:rsid w:val="00BC72A3"/>
    <w:rsid w:val="00BC74DD"/>
    <w:rsid w:val="00BC792F"/>
    <w:rsid w:val="00BD1301"/>
    <w:rsid w:val="00BD628E"/>
    <w:rsid w:val="00BD6FF6"/>
    <w:rsid w:val="00BE140E"/>
    <w:rsid w:val="00BE165C"/>
    <w:rsid w:val="00BE17E9"/>
    <w:rsid w:val="00BE5AE3"/>
    <w:rsid w:val="00BE6E66"/>
    <w:rsid w:val="00BE79DA"/>
    <w:rsid w:val="00BF1339"/>
    <w:rsid w:val="00BF201A"/>
    <w:rsid w:val="00BF68E1"/>
    <w:rsid w:val="00BF764A"/>
    <w:rsid w:val="00C000EC"/>
    <w:rsid w:val="00C0138D"/>
    <w:rsid w:val="00C034A7"/>
    <w:rsid w:val="00C06BD4"/>
    <w:rsid w:val="00C07978"/>
    <w:rsid w:val="00C132EE"/>
    <w:rsid w:val="00C1350D"/>
    <w:rsid w:val="00C13B5E"/>
    <w:rsid w:val="00C14E06"/>
    <w:rsid w:val="00C15E0F"/>
    <w:rsid w:val="00C16E36"/>
    <w:rsid w:val="00C22DE4"/>
    <w:rsid w:val="00C23754"/>
    <w:rsid w:val="00C237A5"/>
    <w:rsid w:val="00C2410C"/>
    <w:rsid w:val="00C2580B"/>
    <w:rsid w:val="00C27EE9"/>
    <w:rsid w:val="00C30F0F"/>
    <w:rsid w:val="00C3364C"/>
    <w:rsid w:val="00C33CD3"/>
    <w:rsid w:val="00C36365"/>
    <w:rsid w:val="00C36864"/>
    <w:rsid w:val="00C37566"/>
    <w:rsid w:val="00C37877"/>
    <w:rsid w:val="00C40B6E"/>
    <w:rsid w:val="00C41B8E"/>
    <w:rsid w:val="00C42FB7"/>
    <w:rsid w:val="00C44070"/>
    <w:rsid w:val="00C46179"/>
    <w:rsid w:val="00C461B4"/>
    <w:rsid w:val="00C46E5A"/>
    <w:rsid w:val="00C5285F"/>
    <w:rsid w:val="00C52F3F"/>
    <w:rsid w:val="00C53F5E"/>
    <w:rsid w:val="00C54046"/>
    <w:rsid w:val="00C54E1F"/>
    <w:rsid w:val="00C565AF"/>
    <w:rsid w:val="00C56F31"/>
    <w:rsid w:val="00C570D3"/>
    <w:rsid w:val="00C574E9"/>
    <w:rsid w:val="00C62121"/>
    <w:rsid w:val="00C62FB3"/>
    <w:rsid w:val="00C6466F"/>
    <w:rsid w:val="00C65BD4"/>
    <w:rsid w:val="00C67073"/>
    <w:rsid w:val="00C7094F"/>
    <w:rsid w:val="00C7215A"/>
    <w:rsid w:val="00C733AE"/>
    <w:rsid w:val="00C73EB5"/>
    <w:rsid w:val="00C74CEF"/>
    <w:rsid w:val="00C756AA"/>
    <w:rsid w:val="00C761CB"/>
    <w:rsid w:val="00C766E9"/>
    <w:rsid w:val="00C77790"/>
    <w:rsid w:val="00C77AF0"/>
    <w:rsid w:val="00C81F46"/>
    <w:rsid w:val="00C8204E"/>
    <w:rsid w:val="00C82895"/>
    <w:rsid w:val="00C83FFF"/>
    <w:rsid w:val="00C842AC"/>
    <w:rsid w:val="00C84A52"/>
    <w:rsid w:val="00C86A24"/>
    <w:rsid w:val="00C90432"/>
    <w:rsid w:val="00C920FA"/>
    <w:rsid w:val="00C92929"/>
    <w:rsid w:val="00C93673"/>
    <w:rsid w:val="00C941D0"/>
    <w:rsid w:val="00C94468"/>
    <w:rsid w:val="00C95784"/>
    <w:rsid w:val="00C9581C"/>
    <w:rsid w:val="00C95CE1"/>
    <w:rsid w:val="00C97A51"/>
    <w:rsid w:val="00C97F72"/>
    <w:rsid w:val="00CA0451"/>
    <w:rsid w:val="00CA11E3"/>
    <w:rsid w:val="00CA1F19"/>
    <w:rsid w:val="00CA26A6"/>
    <w:rsid w:val="00CA39C0"/>
    <w:rsid w:val="00CA4D43"/>
    <w:rsid w:val="00CA5A25"/>
    <w:rsid w:val="00CA6309"/>
    <w:rsid w:val="00CA684B"/>
    <w:rsid w:val="00CA735D"/>
    <w:rsid w:val="00CA7647"/>
    <w:rsid w:val="00CA7D10"/>
    <w:rsid w:val="00CB1D07"/>
    <w:rsid w:val="00CB20DF"/>
    <w:rsid w:val="00CB264A"/>
    <w:rsid w:val="00CB4B50"/>
    <w:rsid w:val="00CB6185"/>
    <w:rsid w:val="00CB645B"/>
    <w:rsid w:val="00CB6619"/>
    <w:rsid w:val="00CB6645"/>
    <w:rsid w:val="00CB6CD8"/>
    <w:rsid w:val="00CC0073"/>
    <w:rsid w:val="00CC14BA"/>
    <w:rsid w:val="00CC2022"/>
    <w:rsid w:val="00CC34CB"/>
    <w:rsid w:val="00CC60B5"/>
    <w:rsid w:val="00CC6C0B"/>
    <w:rsid w:val="00CC6D5C"/>
    <w:rsid w:val="00CC7357"/>
    <w:rsid w:val="00CD0756"/>
    <w:rsid w:val="00CD0D86"/>
    <w:rsid w:val="00CD12F9"/>
    <w:rsid w:val="00CD14D7"/>
    <w:rsid w:val="00CD1E5C"/>
    <w:rsid w:val="00CD23C2"/>
    <w:rsid w:val="00CD26BC"/>
    <w:rsid w:val="00CD2CD0"/>
    <w:rsid w:val="00CD2F16"/>
    <w:rsid w:val="00CD4582"/>
    <w:rsid w:val="00CD5778"/>
    <w:rsid w:val="00CE1528"/>
    <w:rsid w:val="00CE27BD"/>
    <w:rsid w:val="00CE38CF"/>
    <w:rsid w:val="00CE54EE"/>
    <w:rsid w:val="00CE5FFA"/>
    <w:rsid w:val="00CE650A"/>
    <w:rsid w:val="00CE6D40"/>
    <w:rsid w:val="00CE7532"/>
    <w:rsid w:val="00CE7877"/>
    <w:rsid w:val="00CF0593"/>
    <w:rsid w:val="00CF0731"/>
    <w:rsid w:val="00CF170F"/>
    <w:rsid w:val="00CF225C"/>
    <w:rsid w:val="00CF3D29"/>
    <w:rsid w:val="00CF6D80"/>
    <w:rsid w:val="00CF7DEB"/>
    <w:rsid w:val="00D00997"/>
    <w:rsid w:val="00D01289"/>
    <w:rsid w:val="00D01A2A"/>
    <w:rsid w:val="00D0430B"/>
    <w:rsid w:val="00D046BC"/>
    <w:rsid w:val="00D0519F"/>
    <w:rsid w:val="00D05A4D"/>
    <w:rsid w:val="00D112D4"/>
    <w:rsid w:val="00D11CA8"/>
    <w:rsid w:val="00D12459"/>
    <w:rsid w:val="00D12780"/>
    <w:rsid w:val="00D13FCC"/>
    <w:rsid w:val="00D1442D"/>
    <w:rsid w:val="00D16D4F"/>
    <w:rsid w:val="00D16E6E"/>
    <w:rsid w:val="00D1791C"/>
    <w:rsid w:val="00D20243"/>
    <w:rsid w:val="00D20A76"/>
    <w:rsid w:val="00D22D78"/>
    <w:rsid w:val="00D302A2"/>
    <w:rsid w:val="00D31ABE"/>
    <w:rsid w:val="00D34C99"/>
    <w:rsid w:val="00D360C1"/>
    <w:rsid w:val="00D3707F"/>
    <w:rsid w:val="00D37DBF"/>
    <w:rsid w:val="00D40CD2"/>
    <w:rsid w:val="00D429F1"/>
    <w:rsid w:val="00D4377C"/>
    <w:rsid w:val="00D4412F"/>
    <w:rsid w:val="00D44727"/>
    <w:rsid w:val="00D4641A"/>
    <w:rsid w:val="00D47FBD"/>
    <w:rsid w:val="00D506C7"/>
    <w:rsid w:val="00D510C5"/>
    <w:rsid w:val="00D51B47"/>
    <w:rsid w:val="00D527A5"/>
    <w:rsid w:val="00D541CC"/>
    <w:rsid w:val="00D5540B"/>
    <w:rsid w:val="00D5728E"/>
    <w:rsid w:val="00D57DF3"/>
    <w:rsid w:val="00D60406"/>
    <w:rsid w:val="00D61923"/>
    <w:rsid w:val="00D62448"/>
    <w:rsid w:val="00D63BEE"/>
    <w:rsid w:val="00D63DF5"/>
    <w:rsid w:val="00D64B19"/>
    <w:rsid w:val="00D66875"/>
    <w:rsid w:val="00D67FE9"/>
    <w:rsid w:val="00D70396"/>
    <w:rsid w:val="00D7230E"/>
    <w:rsid w:val="00D73426"/>
    <w:rsid w:val="00D752C3"/>
    <w:rsid w:val="00D752D2"/>
    <w:rsid w:val="00D754EB"/>
    <w:rsid w:val="00D812E5"/>
    <w:rsid w:val="00D84FBB"/>
    <w:rsid w:val="00D85B7E"/>
    <w:rsid w:val="00D85DC6"/>
    <w:rsid w:val="00D85EBE"/>
    <w:rsid w:val="00D92AD7"/>
    <w:rsid w:val="00D92E84"/>
    <w:rsid w:val="00D9431A"/>
    <w:rsid w:val="00D95F2A"/>
    <w:rsid w:val="00D96416"/>
    <w:rsid w:val="00D97F5E"/>
    <w:rsid w:val="00DA0BE4"/>
    <w:rsid w:val="00DA5165"/>
    <w:rsid w:val="00DA615E"/>
    <w:rsid w:val="00DA65BB"/>
    <w:rsid w:val="00DA6AC4"/>
    <w:rsid w:val="00DA773E"/>
    <w:rsid w:val="00DA7FA7"/>
    <w:rsid w:val="00DB1F1D"/>
    <w:rsid w:val="00DB2661"/>
    <w:rsid w:val="00DB39C3"/>
    <w:rsid w:val="00DB3C33"/>
    <w:rsid w:val="00DB64FA"/>
    <w:rsid w:val="00DB664F"/>
    <w:rsid w:val="00DB771A"/>
    <w:rsid w:val="00DB7C73"/>
    <w:rsid w:val="00DB7ECA"/>
    <w:rsid w:val="00DC04D8"/>
    <w:rsid w:val="00DC0D3F"/>
    <w:rsid w:val="00DC64EF"/>
    <w:rsid w:val="00DC701F"/>
    <w:rsid w:val="00DD0625"/>
    <w:rsid w:val="00DD10E6"/>
    <w:rsid w:val="00DD127B"/>
    <w:rsid w:val="00DD1B07"/>
    <w:rsid w:val="00DD2E03"/>
    <w:rsid w:val="00DD39CD"/>
    <w:rsid w:val="00DD466D"/>
    <w:rsid w:val="00DD5AB4"/>
    <w:rsid w:val="00DD6980"/>
    <w:rsid w:val="00DE2513"/>
    <w:rsid w:val="00DE5F7F"/>
    <w:rsid w:val="00DE64C4"/>
    <w:rsid w:val="00DE689B"/>
    <w:rsid w:val="00DF0535"/>
    <w:rsid w:val="00DF0905"/>
    <w:rsid w:val="00DF0997"/>
    <w:rsid w:val="00DF0B21"/>
    <w:rsid w:val="00DF1CC3"/>
    <w:rsid w:val="00DF3E70"/>
    <w:rsid w:val="00DF56CB"/>
    <w:rsid w:val="00DF5FFE"/>
    <w:rsid w:val="00DF608D"/>
    <w:rsid w:val="00DF6A98"/>
    <w:rsid w:val="00DF733B"/>
    <w:rsid w:val="00DF7788"/>
    <w:rsid w:val="00DF77A8"/>
    <w:rsid w:val="00E003DB"/>
    <w:rsid w:val="00E00BBC"/>
    <w:rsid w:val="00E011AE"/>
    <w:rsid w:val="00E01AEB"/>
    <w:rsid w:val="00E020D0"/>
    <w:rsid w:val="00E02776"/>
    <w:rsid w:val="00E036B0"/>
    <w:rsid w:val="00E03F75"/>
    <w:rsid w:val="00E06EDE"/>
    <w:rsid w:val="00E071DB"/>
    <w:rsid w:val="00E11346"/>
    <w:rsid w:val="00E122EC"/>
    <w:rsid w:val="00E124F0"/>
    <w:rsid w:val="00E21F7B"/>
    <w:rsid w:val="00E30095"/>
    <w:rsid w:val="00E304BC"/>
    <w:rsid w:val="00E30CBE"/>
    <w:rsid w:val="00E33F13"/>
    <w:rsid w:val="00E352E8"/>
    <w:rsid w:val="00E35A65"/>
    <w:rsid w:val="00E42F89"/>
    <w:rsid w:val="00E43917"/>
    <w:rsid w:val="00E4399B"/>
    <w:rsid w:val="00E43C65"/>
    <w:rsid w:val="00E4670D"/>
    <w:rsid w:val="00E46B49"/>
    <w:rsid w:val="00E46F1D"/>
    <w:rsid w:val="00E47108"/>
    <w:rsid w:val="00E507E9"/>
    <w:rsid w:val="00E53F55"/>
    <w:rsid w:val="00E55948"/>
    <w:rsid w:val="00E56DB7"/>
    <w:rsid w:val="00E575E7"/>
    <w:rsid w:val="00E60838"/>
    <w:rsid w:val="00E6489B"/>
    <w:rsid w:val="00E64F15"/>
    <w:rsid w:val="00E65C8E"/>
    <w:rsid w:val="00E65E87"/>
    <w:rsid w:val="00E70158"/>
    <w:rsid w:val="00E72770"/>
    <w:rsid w:val="00E77285"/>
    <w:rsid w:val="00E77D4E"/>
    <w:rsid w:val="00E77D7A"/>
    <w:rsid w:val="00E8193C"/>
    <w:rsid w:val="00E81F36"/>
    <w:rsid w:val="00E83384"/>
    <w:rsid w:val="00E8428A"/>
    <w:rsid w:val="00E84B6C"/>
    <w:rsid w:val="00E85F0B"/>
    <w:rsid w:val="00E863C7"/>
    <w:rsid w:val="00E86FC0"/>
    <w:rsid w:val="00E87813"/>
    <w:rsid w:val="00E878DF"/>
    <w:rsid w:val="00E87E93"/>
    <w:rsid w:val="00E92565"/>
    <w:rsid w:val="00E942A2"/>
    <w:rsid w:val="00E95344"/>
    <w:rsid w:val="00EA02EA"/>
    <w:rsid w:val="00EA2545"/>
    <w:rsid w:val="00EA2F55"/>
    <w:rsid w:val="00EA3191"/>
    <w:rsid w:val="00EA3C8A"/>
    <w:rsid w:val="00EA3D7A"/>
    <w:rsid w:val="00EA58CC"/>
    <w:rsid w:val="00EA6CD8"/>
    <w:rsid w:val="00EA7B87"/>
    <w:rsid w:val="00EB1DAC"/>
    <w:rsid w:val="00EB300C"/>
    <w:rsid w:val="00EB4CA3"/>
    <w:rsid w:val="00EB4CFC"/>
    <w:rsid w:val="00EB4F75"/>
    <w:rsid w:val="00EB6703"/>
    <w:rsid w:val="00EC177B"/>
    <w:rsid w:val="00EC1EB2"/>
    <w:rsid w:val="00EC3F4D"/>
    <w:rsid w:val="00EC40FE"/>
    <w:rsid w:val="00ED0844"/>
    <w:rsid w:val="00ED259C"/>
    <w:rsid w:val="00ED597F"/>
    <w:rsid w:val="00ED632F"/>
    <w:rsid w:val="00ED67FC"/>
    <w:rsid w:val="00EE13F7"/>
    <w:rsid w:val="00EE439D"/>
    <w:rsid w:val="00EE4B04"/>
    <w:rsid w:val="00EE4EC8"/>
    <w:rsid w:val="00EE5374"/>
    <w:rsid w:val="00EE651A"/>
    <w:rsid w:val="00EE6B69"/>
    <w:rsid w:val="00EE6E28"/>
    <w:rsid w:val="00EE78D5"/>
    <w:rsid w:val="00EF1E08"/>
    <w:rsid w:val="00EF2D1C"/>
    <w:rsid w:val="00EF3626"/>
    <w:rsid w:val="00EF3E7E"/>
    <w:rsid w:val="00EF4FF4"/>
    <w:rsid w:val="00EF770E"/>
    <w:rsid w:val="00F014F6"/>
    <w:rsid w:val="00F038DC"/>
    <w:rsid w:val="00F03DCE"/>
    <w:rsid w:val="00F05507"/>
    <w:rsid w:val="00F06030"/>
    <w:rsid w:val="00F064B4"/>
    <w:rsid w:val="00F0692F"/>
    <w:rsid w:val="00F10447"/>
    <w:rsid w:val="00F10602"/>
    <w:rsid w:val="00F10679"/>
    <w:rsid w:val="00F11C9B"/>
    <w:rsid w:val="00F1232B"/>
    <w:rsid w:val="00F143E5"/>
    <w:rsid w:val="00F147ED"/>
    <w:rsid w:val="00F14E1B"/>
    <w:rsid w:val="00F15056"/>
    <w:rsid w:val="00F15755"/>
    <w:rsid w:val="00F20A6A"/>
    <w:rsid w:val="00F21DA9"/>
    <w:rsid w:val="00F236F1"/>
    <w:rsid w:val="00F2569E"/>
    <w:rsid w:val="00F257EE"/>
    <w:rsid w:val="00F31019"/>
    <w:rsid w:val="00F32033"/>
    <w:rsid w:val="00F32076"/>
    <w:rsid w:val="00F32A53"/>
    <w:rsid w:val="00F32FC9"/>
    <w:rsid w:val="00F33A8D"/>
    <w:rsid w:val="00F34B5C"/>
    <w:rsid w:val="00F365F3"/>
    <w:rsid w:val="00F36933"/>
    <w:rsid w:val="00F375FC"/>
    <w:rsid w:val="00F40587"/>
    <w:rsid w:val="00F42FAB"/>
    <w:rsid w:val="00F453EB"/>
    <w:rsid w:val="00F45CF1"/>
    <w:rsid w:val="00F46361"/>
    <w:rsid w:val="00F467E5"/>
    <w:rsid w:val="00F50463"/>
    <w:rsid w:val="00F50CF9"/>
    <w:rsid w:val="00F50E30"/>
    <w:rsid w:val="00F512D2"/>
    <w:rsid w:val="00F5356D"/>
    <w:rsid w:val="00F54493"/>
    <w:rsid w:val="00F54DA5"/>
    <w:rsid w:val="00F57276"/>
    <w:rsid w:val="00F57E1F"/>
    <w:rsid w:val="00F60E7C"/>
    <w:rsid w:val="00F613C9"/>
    <w:rsid w:val="00F62DB7"/>
    <w:rsid w:val="00F66E48"/>
    <w:rsid w:val="00F71174"/>
    <w:rsid w:val="00F714E9"/>
    <w:rsid w:val="00F73992"/>
    <w:rsid w:val="00F760C7"/>
    <w:rsid w:val="00F76A43"/>
    <w:rsid w:val="00F772D8"/>
    <w:rsid w:val="00F824C8"/>
    <w:rsid w:val="00F86929"/>
    <w:rsid w:val="00F90105"/>
    <w:rsid w:val="00F902BB"/>
    <w:rsid w:val="00F92950"/>
    <w:rsid w:val="00F950AD"/>
    <w:rsid w:val="00F956BF"/>
    <w:rsid w:val="00F95B65"/>
    <w:rsid w:val="00F9697E"/>
    <w:rsid w:val="00FA075D"/>
    <w:rsid w:val="00FA1382"/>
    <w:rsid w:val="00FA1C17"/>
    <w:rsid w:val="00FA2560"/>
    <w:rsid w:val="00FA741A"/>
    <w:rsid w:val="00FB0104"/>
    <w:rsid w:val="00FB1A3B"/>
    <w:rsid w:val="00FB24D1"/>
    <w:rsid w:val="00FB2875"/>
    <w:rsid w:val="00FB2B76"/>
    <w:rsid w:val="00FB5943"/>
    <w:rsid w:val="00FB7F54"/>
    <w:rsid w:val="00FC022E"/>
    <w:rsid w:val="00FC0CA0"/>
    <w:rsid w:val="00FC48F6"/>
    <w:rsid w:val="00FC4EFB"/>
    <w:rsid w:val="00FC5B35"/>
    <w:rsid w:val="00FC6FF5"/>
    <w:rsid w:val="00FD18BD"/>
    <w:rsid w:val="00FD20C7"/>
    <w:rsid w:val="00FD44B5"/>
    <w:rsid w:val="00FD56A5"/>
    <w:rsid w:val="00FD7783"/>
    <w:rsid w:val="00FE0367"/>
    <w:rsid w:val="00FE1C3C"/>
    <w:rsid w:val="00FE29B5"/>
    <w:rsid w:val="00FE3784"/>
    <w:rsid w:val="00FE4C57"/>
    <w:rsid w:val="00FE4EC7"/>
    <w:rsid w:val="00FE5B61"/>
    <w:rsid w:val="00FE5F29"/>
    <w:rsid w:val="00FF0425"/>
    <w:rsid w:val="00FF145D"/>
    <w:rsid w:val="00FF1EBD"/>
    <w:rsid w:val="00FF2449"/>
    <w:rsid w:val="00FF267A"/>
    <w:rsid w:val="00FF33C8"/>
    <w:rsid w:val="00FF5683"/>
    <w:rsid w:val="00FF5FD8"/>
    <w:rsid w:val="00FF6C1C"/>
    <w:rsid w:val="00FF7719"/>
    <w:rsid w:val="00FF78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CD074825-A44E-464B-A5A3-BCE5F823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D2C"/>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paragraph" w:styleId="5">
    <w:name w:val="heading 5"/>
    <w:basedOn w:val="a"/>
    <w:next w:val="a"/>
    <w:link w:val="5Char"/>
    <w:uiPriority w:val="9"/>
    <w:unhideWhenUsed/>
    <w:qFormat/>
    <w:rsid w:val="003E5E1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character" w:customStyle="1" w:styleId="5Char">
    <w:name w:val="제목 5 Char"/>
    <w:basedOn w:val="a0"/>
    <w:link w:val="5"/>
    <w:uiPriority w:val="9"/>
    <w:rsid w:val="003E5E17"/>
    <w:rPr>
      <w:rFonts w:asciiTheme="majorHAnsi" w:eastAsiaTheme="majorEastAsia" w:hAnsiTheme="majorHAnsi" w:cstheme="majorBidi"/>
      <w:sz w:val="22"/>
    </w:rPr>
  </w:style>
  <w:style w:type="paragraph" w:customStyle="1" w:styleId="References">
    <w:name w:val="References"/>
    <w:basedOn w:val="a"/>
    <w:rsid w:val="00754649"/>
    <w:pPr>
      <w:widowControl/>
      <w:numPr>
        <w:numId w:val="7"/>
      </w:numPr>
      <w:wordWrap/>
      <w:snapToGrid w:val="0"/>
      <w:spacing w:after="60" w:line="240" w:lineRule="auto"/>
    </w:pPr>
    <w:rPr>
      <w:rFonts w:eastAsia="SimSun"/>
      <w:kern w:val="0"/>
      <w:sz w:val="20"/>
      <w:szCs w:val="16"/>
      <w:lang w:eastAsia="en-US"/>
    </w:rPr>
  </w:style>
  <w:style w:type="paragraph" w:styleId="ad">
    <w:name w:val="Revision"/>
    <w:hidden/>
    <w:uiPriority w:val="99"/>
    <w:semiHidden/>
    <w:rsid w:val="00C756AA"/>
    <w:pPr>
      <w:spacing w:after="0" w:line="240" w:lineRule="auto"/>
      <w:jc w:val="left"/>
    </w:pPr>
    <w:rPr>
      <w:rFonts w:ascii="Times New Roman" w:hAnsi="Times New Roman" w:cs="Times New Roman"/>
      <w:sz w:val="22"/>
    </w:rPr>
  </w:style>
  <w:style w:type="character" w:customStyle="1" w:styleId="TANChar">
    <w:name w:val="TAN Char"/>
    <w:link w:val="TAN"/>
    <w:qFormat/>
    <w:rsid w:val="00EE6E28"/>
    <w:rPr>
      <w:rFonts w:ascii="Arial" w:eastAsia="Times New Roman" w:hAnsi="Arial" w:cs="Times New Roman"/>
      <w:kern w:val="0"/>
      <w:sz w:val="18"/>
      <w:szCs w:val="20"/>
      <w:lang w:val="en-GB" w:eastAsia="en-US"/>
    </w:rPr>
  </w:style>
  <w:style w:type="paragraph" w:customStyle="1" w:styleId="TAN">
    <w:name w:val="TAN"/>
    <w:basedOn w:val="a"/>
    <w:link w:val="TANChar"/>
    <w:qFormat/>
    <w:rsid w:val="00EE6E28"/>
    <w:pPr>
      <w:keepNext/>
      <w:keepLines/>
      <w:widowControl/>
      <w:suppressAutoHyphens/>
      <w:wordWrap/>
      <w:autoSpaceDE/>
      <w:autoSpaceDN/>
      <w:spacing w:after="0" w:line="240" w:lineRule="auto"/>
      <w:ind w:left="851" w:hanging="851"/>
      <w:jc w:val="left"/>
    </w:pPr>
    <w:rPr>
      <w:rFonts w:ascii="Arial" w:eastAsia="Times New Roman" w:hAnsi="Arial"/>
      <w:kern w:val="0"/>
      <w:sz w:val="18"/>
      <w:szCs w:val="20"/>
      <w:lang w:val="en-GB" w:eastAsia="en-US"/>
    </w:rPr>
  </w:style>
  <w:style w:type="paragraph" w:customStyle="1" w:styleId="ob2">
    <w:name w:val="ob2"/>
    <w:next w:val="a"/>
    <w:link w:val="ob20"/>
    <w:qFormat/>
    <w:rsid w:val="00B87727"/>
    <w:pPr>
      <w:keepNext/>
      <w:keepLines/>
      <w:numPr>
        <w:numId w:val="22"/>
      </w:numPr>
      <w:spacing w:afterLines="50" w:after="50" w:line="240" w:lineRule="auto"/>
      <w:jc w:val="left"/>
    </w:pPr>
    <w:rPr>
      <w:rFonts w:ascii="Times New Roman" w:eastAsia="Times New Roman" w:hAnsi="Times New Roman" w:cs="Times New Roman"/>
      <w:b/>
      <w:kern w:val="0"/>
      <w:szCs w:val="20"/>
      <w:lang w:val="en-GB" w:eastAsia="en-US"/>
    </w:rPr>
  </w:style>
  <w:style w:type="character" w:customStyle="1" w:styleId="ob20">
    <w:name w:val="ob2 字符"/>
    <w:link w:val="ob2"/>
    <w:qFormat/>
    <w:rsid w:val="00B87727"/>
    <w:rPr>
      <w:rFonts w:ascii="Times New Roman" w:eastAsia="Times New Roman" w:hAnsi="Times New Roman" w:cs="Times New Roman"/>
      <w:b/>
      <w:kern w:val="0"/>
      <w:szCs w:val="20"/>
      <w:lang w:val="en-GB" w:eastAsia="en-US"/>
    </w:rPr>
  </w:style>
  <w:style w:type="paragraph" w:customStyle="1" w:styleId="proposal">
    <w:name w:val="proposal"/>
    <w:basedOn w:val="ae"/>
    <w:next w:val="a"/>
    <w:link w:val="proposal1"/>
    <w:qFormat/>
    <w:rsid w:val="00B87727"/>
    <w:pPr>
      <w:widowControl/>
      <w:numPr>
        <w:numId w:val="21"/>
      </w:numPr>
      <w:wordWrap/>
      <w:autoSpaceDE/>
      <w:autoSpaceDN/>
      <w:spacing w:beforeLines="50" w:before="50" w:afterLines="50" w:after="50" w:line="240" w:lineRule="auto"/>
    </w:pPr>
    <w:rPr>
      <w:rFonts w:eastAsia="SimSun"/>
      <w:b/>
      <w:kern w:val="0"/>
      <w:sz w:val="20"/>
      <w:szCs w:val="20"/>
      <w:lang w:eastAsia="zh-CN"/>
    </w:rPr>
  </w:style>
  <w:style w:type="character" w:customStyle="1" w:styleId="proposal1">
    <w:name w:val="proposal 字符1"/>
    <w:link w:val="proposal"/>
    <w:rsid w:val="00B87727"/>
    <w:rPr>
      <w:rFonts w:ascii="Times New Roman" w:eastAsia="SimSun" w:hAnsi="Times New Roman" w:cs="Times New Roman"/>
      <w:b/>
      <w:kern w:val="0"/>
      <w:szCs w:val="20"/>
      <w:lang w:eastAsia="zh-CN"/>
    </w:rPr>
  </w:style>
  <w:style w:type="paragraph" w:styleId="ae">
    <w:name w:val="Body Text"/>
    <w:basedOn w:val="a"/>
    <w:link w:val="Char6"/>
    <w:uiPriority w:val="99"/>
    <w:semiHidden/>
    <w:unhideWhenUsed/>
    <w:rsid w:val="00B87727"/>
    <w:pPr>
      <w:spacing w:after="180"/>
    </w:pPr>
  </w:style>
  <w:style w:type="character" w:customStyle="1" w:styleId="Char6">
    <w:name w:val="본문 Char"/>
    <w:basedOn w:val="a0"/>
    <w:link w:val="ae"/>
    <w:uiPriority w:val="99"/>
    <w:semiHidden/>
    <w:rsid w:val="00B87727"/>
    <w:rPr>
      <w:rFonts w:ascii="Times New Roman" w:hAnsi="Times New Roman" w:cs="Times New Roman"/>
      <w:sz w:val="22"/>
    </w:rPr>
  </w:style>
  <w:style w:type="paragraph" w:customStyle="1" w:styleId="B1">
    <w:name w:val="B1"/>
    <w:basedOn w:val="af"/>
    <w:link w:val="B1Zchn"/>
    <w:qFormat/>
    <w:rsid w:val="009B753B"/>
    <w:pPr>
      <w:widowControl/>
      <w:wordWrap/>
      <w:autoSpaceDE/>
      <w:autoSpaceDN/>
      <w:spacing w:after="180" w:line="278" w:lineRule="auto"/>
      <w:ind w:leftChars="0" w:left="568" w:firstLineChars="0" w:hanging="284"/>
      <w:contextualSpacing w:val="0"/>
      <w:jc w:val="left"/>
    </w:pPr>
    <w:rPr>
      <w:rFonts w:eastAsia="맑은 고딕"/>
      <w:kern w:val="0"/>
      <w:sz w:val="20"/>
      <w:szCs w:val="20"/>
    </w:rPr>
  </w:style>
  <w:style w:type="character" w:customStyle="1" w:styleId="B1Zchn">
    <w:name w:val="B1 Zchn"/>
    <w:basedOn w:val="a0"/>
    <w:link w:val="B1"/>
    <w:qFormat/>
    <w:rsid w:val="009B753B"/>
    <w:rPr>
      <w:rFonts w:ascii="Times New Roman" w:eastAsia="맑은 고딕" w:hAnsi="Times New Roman" w:cs="Times New Roman"/>
      <w:kern w:val="0"/>
      <w:szCs w:val="20"/>
    </w:rPr>
  </w:style>
  <w:style w:type="paragraph" w:styleId="af">
    <w:name w:val="List"/>
    <w:basedOn w:val="a"/>
    <w:uiPriority w:val="99"/>
    <w:semiHidden/>
    <w:unhideWhenUsed/>
    <w:rsid w:val="009B753B"/>
    <w:pPr>
      <w:ind w:leftChars="200" w:left="100" w:hangingChars="200" w:hanging="200"/>
      <w:contextualSpacing/>
    </w:pPr>
  </w:style>
  <w:style w:type="character" w:styleId="af0">
    <w:name w:val="Strong"/>
    <w:basedOn w:val="a0"/>
    <w:uiPriority w:val="22"/>
    <w:qFormat/>
    <w:rsid w:val="009503BB"/>
    <w:rPr>
      <w:b/>
      <w:bCs/>
    </w:rPr>
  </w:style>
  <w:style w:type="character" w:customStyle="1" w:styleId="katex-mathml">
    <w:name w:val="katex-mathml"/>
    <w:basedOn w:val="a0"/>
    <w:rsid w:val="008B0A2D"/>
  </w:style>
  <w:style w:type="character" w:customStyle="1" w:styleId="mord">
    <w:name w:val="mord"/>
    <w:basedOn w:val="a0"/>
    <w:rsid w:val="008B0A2D"/>
  </w:style>
  <w:style w:type="character" w:customStyle="1" w:styleId="mpunct">
    <w:name w:val="mpunct"/>
    <w:basedOn w:val="a0"/>
    <w:rsid w:val="008B0A2D"/>
  </w:style>
  <w:style w:type="character" w:customStyle="1" w:styleId="vlist-s">
    <w:name w:val="vlist-s"/>
    <w:basedOn w:val="a0"/>
    <w:rsid w:val="008B0A2D"/>
  </w:style>
  <w:style w:type="paragraph" w:styleId="af1">
    <w:name w:val="Normal (Web)"/>
    <w:basedOn w:val="a"/>
    <w:uiPriority w:val="99"/>
    <w:unhideWhenUsed/>
    <w:qFormat/>
    <w:rsid w:val="00E65E87"/>
    <w:pPr>
      <w:widowControl/>
      <w:wordWrap/>
      <w:autoSpaceDE/>
      <w:autoSpaceDN/>
      <w:spacing w:before="100" w:beforeAutospacing="1" w:after="100" w:afterAutospacing="1" w:line="240" w:lineRule="auto"/>
      <w:jc w:val="left"/>
    </w:pPr>
    <w:rPr>
      <w:rFonts w:eastAsia="Calibri"/>
      <w:kern w:val="0"/>
      <w:sz w:val="24"/>
      <w:szCs w:val="24"/>
      <w:lang w:val="en-GB" w:eastAsia="en-GB"/>
    </w:rPr>
  </w:style>
  <w:style w:type="paragraph" w:customStyle="1" w:styleId="Default">
    <w:name w:val="Default"/>
    <w:uiPriority w:val="99"/>
    <w:qFormat/>
    <w:rsid w:val="00E65E87"/>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412892127">
          <w:marLeft w:val="360"/>
          <w:marRight w:val="0"/>
          <w:marTop w:val="2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1774398640">
          <w:marLeft w:val="360"/>
          <w:marRight w:val="0"/>
          <w:marTop w:val="200"/>
          <w:marBottom w:val="0"/>
          <w:divBdr>
            <w:top w:val="none" w:sz="0" w:space="0" w:color="auto"/>
            <w:left w:val="none" w:sz="0" w:space="0" w:color="auto"/>
            <w:bottom w:val="none" w:sz="0" w:space="0" w:color="auto"/>
            <w:right w:val="none" w:sz="0" w:space="0" w:color="auto"/>
          </w:divBdr>
        </w:div>
      </w:divsChild>
    </w:div>
    <w:div w:id="60567917">
      <w:bodyDiv w:val="1"/>
      <w:marLeft w:val="0"/>
      <w:marRight w:val="0"/>
      <w:marTop w:val="0"/>
      <w:marBottom w:val="0"/>
      <w:divBdr>
        <w:top w:val="none" w:sz="0" w:space="0" w:color="auto"/>
        <w:left w:val="none" w:sz="0" w:space="0" w:color="auto"/>
        <w:bottom w:val="none" w:sz="0" w:space="0" w:color="auto"/>
        <w:right w:val="none" w:sz="0" w:space="0" w:color="auto"/>
      </w:divBdr>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198050442">
      <w:bodyDiv w:val="1"/>
      <w:marLeft w:val="0"/>
      <w:marRight w:val="0"/>
      <w:marTop w:val="0"/>
      <w:marBottom w:val="0"/>
      <w:divBdr>
        <w:top w:val="none" w:sz="0" w:space="0" w:color="auto"/>
        <w:left w:val="none" w:sz="0" w:space="0" w:color="auto"/>
        <w:bottom w:val="none" w:sz="0" w:space="0" w:color="auto"/>
        <w:right w:val="none" w:sz="0" w:space="0" w:color="auto"/>
      </w:divBdr>
    </w:div>
    <w:div w:id="459762317">
      <w:bodyDiv w:val="1"/>
      <w:marLeft w:val="0"/>
      <w:marRight w:val="0"/>
      <w:marTop w:val="0"/>
      <w:marBottom w:val="0"/>
      <w:divBdr>
        <w:top w:val="none" w:sz="0" w:space="0" w:color="auto"/>
        <w:left w:val="none" w:sz="0" w:space="0" w:color="auto"/>
        <w:bottom w:val="none" w:sz="0" w:space="0" w:color="auto"/>
        <w:right w:val="none" w:sz="0" w:space="0" w:color="auto"/>
      </w:divBdr>
    </w:div>
    <w:div w:id="559293905">
      <w:bodyDiv w:val="1"/>
      <w:marLeft w:val="0"/>
      <w:marRight w:val="0"/>
      <w:marTop w:val="0"/>
      <w:marBottom w:val="0"/>
      <w:divBdr>
        <w:top w:val="none" w:sz="0" w:space="0" w:color="auto"/>
        <w:left w:val="none" w:sz="0" w:space="0" w:color="auto"/>
        <w:bottom w:val="none" w:sz="0" w:space="0" w:color="auto"/>
        <w:right w:val="none" w:sz="0" w:space="0" w:color="auto"/>
      </w:divBdr>
    </w:div>
    <w:div w:id="666203615">
      <w:bodyDiv w:val="1"/>
      <w:marLeft w:val="0"/>
      <w:marRight w:val="0"/>
      <w:marTop w:val="0"/>
      <w:marBottom w:val="0"/>
      <w:divBdr>
        <w:top w:val="none" w:sz="0" w:space="0" w:color="auto"/>
        <w:left w:val="none" w:sz="0" w:space="0" w:color="auto"/>
        <w:bottom w:val="none" w:sz="0" w:space="0" w:color="auto"/>
        <w:right w:val="none" w:sz="0" w:space="0" w:color="auto"/>
      </w:divBdr>
    </w:div>
    <w:div w:id="804127140">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399674116">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2111580974">
          <w:marLeft w:val="360"/>
          <w:marRight w:val="0"/>
          <w:marTop w:val="200"/>
          <w:marBottom w:val="0"/>
          <w:divBdr>
            <w:top w:val="none" w:sz="0" w:space="0" w:color="auto"/>
            <w:left w:val="none" w:sz="0" w:space="0" w:color="auto"/>
            <w:bottom w:val="none" w:sz="0" w:space="0" w:color="auto"/>
            <w:right w:val="none" w:sz="0" w:space="0" w:color="auto"/>
          </w:divBdr>
        </w:div>
      </w:divsChild>
    </w:div>
    <w:div w:id="1711606581">
      <w:bodyDiv w:val="1"/>
      <w:marLeft w:val="0"/>
      <w:marRight w:val="0"/>
      <w:marTop w:val="0"/>
      <w:marBottom w:val="0"/>
      <w:divBdr>
        <w:top w:val="none" w:sz="0" w:space="0" w:color="auto"/>
        <w:left w:val="none" w:sz="0" w:space="0" w:color="auto"/>
        <w:bottom w:val="none" w:sz="0" w:space="0" w:color="auto"/>
        <w:right w:val="none" w:sz="0" w:space="0" w:color="auto"/>
      </w:divBdr>
    </w:div>
    <w:div w:id="1930843908">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9F8D7-B66A-434B-ACA8-9DC3585B0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4014</Words>
  <Characters>22882</Characters>
  <Application>Microsoft Office Word</Application>
  <DocSecurity>0</DocSecurity>
  <Lines>190</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유준혁/연구원/ICT기술센터 C&amp;M표준(연)5G무선접속표준Task(junhyuk.yoo@lge.com)</cp:lastModifiedBy>
  <cp:revision>6</cp:revision>
  <dcterms:created xsi:type="dcterms:W3CDTF">2025-03-28T13:27:00Z</dcterms:created>
  <dcterms:modified xsi:type="dcterms:W3CDTF">2025-03-28T13:49:00Z</dcterms:modified>
</cp:coreProperties>
</file>